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43F" w14:textId="77777777" w:rsidR="004F23E8" w:rsidRPr="00D920CA" w:rsidRDefault="004F23E8" w:rsidP="004F23E8">
      <w:pPr>
        <w:spacing w:after="0"/>
        <w:ind w:left="6066" w:right="-1"/>
        <w:rPr>
          <w:rFonts w:ascii="Times New Roman" w:hAnsi="Times New Roman" w:cs="Times New Roman"/>
          <w:sz w:val="24"/>
          <w:szCs w:val="24"/>
          <w:lang w:val="lt-LT" w:eastAsia="de-DE"/>
        </w:rPr>
      </w:pPr>
      <w:r w:rsidRPr="00D920CA">
        <w:rPr>
          <w:rFonts w:ascii="Times New Roman" w:hAnsi="Times New Roman" w:cs="Times New Roman"/>
          <w:sz w:val="24"/>
          <w:szCs w:val="24"/>
          <w:lang w:val="lt-LT" w:eastAsia="de-DE"/>
        </w:rPr>
        <w:t xml:space="preserve">PATVIRTINTA </w:t>
      </w:r>
    </w:p>
    <w:p w14:paraId="58997524" w14:textId="77777777" w:rsidR="004F23E8" w:rsidRPr="00D920CA" w:rsidRDefault="004F23E8" w:rsidP="004F23E8">
      <w:pPr>
        <w:spacing w:after="0"/>
        <w:ind w:left="6066" w:right="-1"/>
        <w:rPr>
          <w:rFonts w:ascii="Times New Roman" w:hAnsi="Times New Roman" w:cs="Times New Roman"/>
          <w:sz w:val="24"/>
          <w:szCs w:val="24"/>
          <w:lang w:val="lt-LT" w:eastAsia="de-DE"/>
        </w:rPr>
      </w:pPr>
      <w:r w:rsidRPr="00D920CA">
        <w:rPr>
          <w:rFonts w:ascii="Times New Roman" w:hAnsi="Times New Roman" w:cs="Times New Roman"/>
          <w:sz w:val="24"/>
          <w:szCs w:val="24"/>
          <w:lang w:val="lt-LT" w:eastAsia="de-DE"/>
        </w:rPr>
        <w:t>Jonavos Jeronimo Ralio gimnazijos</w:t>
      </w:r>
    </w:p>
    <w:p w14:paraId="122FBF05" w14:textId="1DE2DD76" w:rsidR="004F23E8" w:rsidRPr="00D920CA" w:rsidRDefault="004F23E8" w:rsidP="004F23E8">
      <w:pPr>
        <w:spacing w:after="0"/>
        <w:ind w:left="6066" w:right="-1"/>
        <w:rPr>
          <w:rFonts w:ascii="Times New Roman" w:hAnsi="Times New Roman" w:cs="Times New Roman"/>
          <w:sz w:val="24"/>
          <w:szCs w:val="24"/>
          <w:lang w:val="lt-LT" w:eastAsia="de-DE"/>
        </w:rPr>
      </w:pPr>
      <w:r w:rsidRPr="00D920CA">
        <w:rPr>
          <w:rFonts w:ascii="Times New Roman" w:hAnsi="Times New Roman" w:cs="Times New Roman"/>
          <w:sz w:val="24"/>
          <w:szCs w:val="24"/>
          <w:lang w:val="lt-LT" w:eastAsia="de-DE"/>
        </w:rPr>
        <w:t>direktoriaus 2025 m. rugsėjo  d.</w:t>
      </w:r>
    </w:p>
    <w:p w14:paraId="4CBFED98" w14:textId="77777777" w:rsidR="004F23E8" w:rsidRPr="00D920CA" w:rsidRDefault="004F23E8" w:rsidP="004F23E8">
      <w:pPr>
        <w:spacing w:after="0"/>
        <w:ind w:left="6066" w:right="-1"/>
        <w:rPr>
          <w:rFonts w:ascii="Times New Roman" w:hAnsi="Times New Roman" w:cs="Times New Roman"/>
          <w:sz w:val="24"/>
          <w:szCs w:val="24"/>
          <w:lang w:val="lt-LT" w:eastAsia="de-DE"/>
        </w:rPr>
      </w:pPr>
      <w:r w:rsidRPr="00D920CA">
        <w:rPr>
          <w:rFonts w:ascii="Times New Roman" w:hAnsi="Times New Roman" w:cs="Times New Roman"/>
          <w:sz w:val="24"/>
          <w:szCs w:val="24"/>
          <w:lang w:val="lt-LT" w:eastAsia="de-DE"/>
        </w:rPr>
        <w:t>įsakymu Nr. V1-</w:t>
      </w:r>
    </w:p>
    <w:p w14:paraId="0A28D0C3" w14:textId="77777777" w:rsidR="004F23E8" w:rsidRPr="00D920CA" w:rsidRDefault="004F23E8" w:rsidP="00931657">
      <w:pPr>
        <w:pStyle w:val="Default"/>
        <w:spacing w:line="276" w:lineRule="auto"/>
      </w:pPr>
    </w:p>
    <w:p w14:paraId="5ADD7220" w14:textId="77777777" w:rsidR="004F23E8" w:rsidRPr="00D920CA" w:rsidRDefault="004F23E8" w:rsidP="004F23E8">
      <w:pPr>
        <w:pStyle w:val="Betarp"/>
        <w:spacing w:line="276" w:lineRule="auto"/>
        <w:jc w:val="center"/>
        <w:rPr>
          <w:b/>
          <w:noProof/>
          <w:lang w:val="lt-LT"/>
        </w:rPr>
      </w:pPr>
      <w:r w:rsidRPr="00D920CA">
        <w:rPr>
          <w:b/>
          <w:noProof/>
          <w:lang w:val="lt-LT"/>
        </w:rPr>
        <w:t>JONAVOS JERONIMO RALIO GIMNAZIJOS</w:t>
      </w:r>
    </w:p>
    <w:p w14:paraId="7C7012AF" w14:textId="54B58C61" w:rsidR="004F23E8" w:rsidRPr="00D920CA" w:rsidRDefault="004F23E8" w:rsidP="004F23E8">
      <w:pPr>
        <w:pStyle w:val="Betarp"/>
        <w:spacing w:line="276" w:lineRule="auto"/>
        <w:jc w:val="center"/>
        <w:rPr>
          <w:b/>
          <w:lang w:val="lt-LT"/>
        </w:rPr>
      </w:pPr>
      <w:r w:rsidRPr="00D920CA">
        <w:rPr>
          <w:b/>
          <w:lang w:val="lt-LT"/>
        </w:rPr>
        <w:t>MOKYMOSI PAGALBOS MOKINIUI TEIKIMO</w:t>
      </w:r>
    </w:p>
    <w:p w14:paraId="7289B457" w14:textId="77777777" w:rsidR="004F23E8" w:rsidRPr="00D920CA" w:rsidRDefault="004F23E8" w:rsidP="004F23E8">
      <w:pPr>
        <w:pStyle w:val="Betarp"/>
        <w:spacing w:line="276" w:lineRule="auto"/>
        <w:jc w:val="center"/>
        <w:rPr>
          <w:b/>
          <w:lang w:val="lt-LT"/>
        </w:rPr>
      </w:pPr>
      <w:r w:rsidRPr="00D920CA">
        <w:rPr>
          <w:b/>
          <w:lang w:val="lt-LT"/>
        </w:rPr>
        <w:t>TVARKOS APRAŠAS</w:t>
      </w:r>
    </w:p>
    <w:p w14:paraId="27D855AF" w14:textId="77777777" w:rsidR="004F23E8" w:rsidRPr="00931657" w:rsidRDefault="004F23E8" w:rsidP="004F23E8">
      <w:pPr>
        <w:pStyle w:val="Betarp"/>
        <w:spacing w:line="276" w:lineRule="auto"/>
        <w:jc w:val="center"/>
        <w:rPr>
          <w:b/>
          <w:sz w:val="16"/>
          <w:szCs w:val="16"/>
          <w:lang w:val="lt-LT"/>
        </w:rPr>
      </w:pPr>
    </w:p>
    <w:p w14:paraId="315BD997" w14:textId="77777777" w:rsidR="004F23E8" w:rsidRPr="00D920CA" w:rsidRDefault="004F23E8" w:rsidP="004F23E8">
      <w:pPr>
        <w:pStyle w:val="Betarp"/>
        <w:spacing w:line="276" w:lineRule="auto"/>
        <w:jc w:val="center"/>
        <w:rPr>
          <w:b/>
          <w:lang w:val="lt-LT"/>
        </w:rPr>
      </w:pPr>
      <w:r w:rsidRPr="00D920CA">
        <w:rPr>
          <w:b/>
          <w:lang w:val="lt-LT"/>
        </w:rPr>
        <w:t>I SKYRIUS</w:t>
      </w:r>
    </w:p>
    <w:p w14:paraId="4048AF9E" w14:textId="269AE459" w:rsidR="004F23E8" w:rsidRPr="00D920CA" w:rsidRDefault="004F23E8" w:rsidP="004F23E8">
      <w:pPr>
        <w:pStyle w:val="Betarp"/>
        <w:spacing w:line="276" w:lineRule="auto"/>
        <w:jc w:val="center"/>
        <w:rPr>
          <w:b/>
          <w:lang w:val="lt-LT"/>
        </w:rPr>
      </w:pPr>
      <w:r w:rsidRPr="00D920CA">
        <w:rPr>
          <w:b/>
          <w:lang w:val="lt-LT"/>
        </w:rPr>
        <w:t>BENDROSIOS NUOSTATOS</w:t>
      </w:r>
    </w:p>
    <w:p w14:paraId="1BF5A5AD" w14:textId="77777777" w:rsidR="004F23E8" w:rsidRPr="00931657" w:rsidRDefault="004F23E8" w:rsidP="004F23E8">
      <w:pPr>
        <w:pStyle w:val="Betarp"/>
        <w:spacing w:line="276" w:lineRule="auto"/>
        <w:jc w:val="center"/>
        <w:rPr>
          <w:b/>
          <w:sz w:val="16"/>
          <w:szCs w:val="16"/>
          <w:lang w:val="lt-LT"/>
        </w:rPr>
      </w:pPr>
    </w:p>
    <w:p w14:paraId="1B92B77D" w14:textId="77777777" w:rsidR="004F23E8" w:rsidRPr="00D920CA" w:rsidRDefault="004F23E8" w:rsidP="004F23E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1. Jonavos Jeronimo Ralio gimnazijos (toliau - Gimnazija) Mokymosi pagalbos mokiniui teikimo tvarkos aprašas (toliau – Aprašas) reglamentuoja pagalbos mokiniui teikimo algoritmą gimnazijoje, nustato veiksmų seką, atsakomybes, bendruomenės įtraukimą ir pagalbos vertinimo kriterijus.</w:t>
      </w:r>
    </w:p>
    <w:p w14:paraId="08AB0E17" w14:textId="77777777" w:rsidR="006E6420" w:rsidRPr="00D920CA" w:rsidRDefault="004F23E8" w:rsidP="006E64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2. Aprašas parengtas vadovaujantis Lietuvos Respublikos švietimo įstatymu, patvirtintu 2011 m. kovo 17 d. Nr. XI-1281, Lietuvos Respublikos Vaiko minimalios ir vidutinės priežiūros įstatymu, patvirtintu 2007 m. birželio 28 d. Nr. X-1238), Socialinės pedagoginės pagalbos teikimo tvarkos aprašu, patvirtintu Lietuvos Respublikos švietimo, mokslo ir sporto ministro 2016 m. lapkričio 2 d. įsakymu Nr. V-950 „Dėl socialinės pedagoginės pagalbos teikimo vaikams ir mokiniams tvarkos aprašo patvirtinimo“</w:t>
      </w:r>
      <w:r w:rsidRPr="00D920CA">
        <w:rPr>
          <w:lang w:val="lt-LT"/>
        </w:rPr>
        <w:t xml:space="preserve"> 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(2024 m. gegužės 13 d. įsakymo Nr. V-553 redakcija), Psichologinės pagalbos teikimo tvarkos aprašu, patvirtintu Lietuvos Respublikos švietimo, mokslo ir sporto ministro 2024 m. gegužės 13 d. įsakymu Nr. V-547 „Dėl psichologinės pagalbos teikimo tvarkos aprašo patvirtinimo“,</w:t>
      </w:r>
      <w:r w:rsidR="008C248A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>Specialiosios pedagoginės pagalbos teikimo asmenims tvarkos aprašu, patvirtintu Lietuvos Respublikos švietimo, mokslo ir sporto ministro 2024 m. gegužės 23 d. įsakymu Nr. V-603 „</w:t>
      </w:r>
      <w:r w:rsidR="00E62314" w:rsidRPr="00D920CA">
        <w:rPr>
          <w:rFonts w:ascii="Times New Roman" w:hAnsi="Times New Roman" w:cs="Times New Roman"/>
          <w:bCs/>
          <w:sz w:val="24"/>
          <w:szCs w:val="24"/>
          <w:lang w:val="lt-LT"/>
        </w:rPr>
        <w:t>Dėl švietimo, mokslo ir sporto ministro 2011 m. liepos 8 d. įsakymo Nr. V-1228 „Dėl specialiosios pedagoginės pagalbos asmeniui iki 21 metų teikimo ir kvalifikacinių reikalavimų nustatymo šios pagalbos teikėjams tvarkos aprašo patvirtinimo“ pakeitimo“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, Specialiosios pagalbos teikimo mokyklose (išskyrus aukštąsias mokyklas) tvarkos aprašu, patvirtintu Lietuvos Respublikos švietimo ir mokslo ministro 2011 m. liepos 8 d. įsakymu Nr. V-1229, </w:t>
      </w:r>
      <w:r w:rsidR="00E62314" w:rsidRPr="00D920CA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Mokinių, turinčių specialiųjų ugdymosi poreikių, ugdymo organizavimo tvarkos aprašu, 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>patvirtintu Lietuvos Respublikos švietimo ir mokslo ministro 2011 m. rugsėjo 30 d. įsakymu Nr. V-1795,</w:t>
      </w:r>
      <w:r w:rsidR="00E62314" w:rsidRPr="00D920CA">
        <w:rPr>
          <w:rFonts w:ascii="Times New Roman" w:eastAsiaTheme="minorHAnsi" w:hAnsi="Times New Roman" w:cs="Times New Roman"/>
          <w:color w:val="000000"/>
          <w:sz w:val="24"/>
          <w:szCs w:val="24"/>
          <w:lang w:val="lt-LT"/>
        </w:rPr>
        <w:t xml:space="preserve"> 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>kitais įstatymais ir teisės aktais bei gimnazijos Vaiko gerovės komisijos darbo reglamentu, patvirtintu gimnazijos direktoriaus 2024 m. rugsėjo 19 d. įsakymu Nr. V1-230, Švietimo pagalbos mokiniui teikimo tvarkos aprašu, patvirtintu gimnazijos direktoriaus 2025 m. rugpjūčio 19 d. įsakymu Nr. V1-167, Mokinio individualaus ugdymo plano sudarymo tvarkos aprašu</w:t>
      </w:r>
      <w:r w:rsidR="006E6420" w:rsidRPr="00D920CA">
        <w:rPr>
          <w:rFonts w:ascii="Times New Roman" w:hAnsi="Times New Roman" w:cs="Times New Roman"/>
          <w:sz w:val="24"/>
          <w:szCs w:val="24"/>
          <w:lang w:val="lt-LT"/>
        </w:rPr>
        <w:t>, patvirtintu gimnazijos direktoriaus 2025 m. rugpjūčio 20 d. įsakymu V1-168,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2314" w:rsidRPr="00D920CA">
        <w:rPr>
          <w:rFonts w:ascii="Times New Roman" w:eastAsiaTheme="minorHAnsi" w:hAnsi="Times New Roman" w:cs="Times New Roman"/>
          <w:color w:val="000000"/>
          <w:sz w:val="24"/>
          <w:szCs w:val="24"/>
          <w:lang w:val="lt-LT"/>
        </w:rPr>
        <w:t>mokytojų, klasės auklėtojų bei pagalbos mokiniui spe</w:t>
      </w:r>
      <w:r w:rsidR="00E62314" w:rsidRPr="00D920CA">
        <w:rPr>
          <w:rFonts w:ascii="Times New Roman" w:hAnsi="Times New Roman" w:cs="Times New Roman"/>
          <w:sz w:val="24"/>
          <w:szCs w:val="24"/>
          <w:lang w:val="lt-LT"/>
        </w:rPr>
        <w:t>cialistų, darbuotojų pareigybių aprašymais.</w:t>
      </w:r>
    </w:p>
    <w:p w14:paraId="41080DCF" w14:textId="5367C2D9" w:rsidR="00B237D8" w:rsidRDefault="004F23E8" w:rsidP="006E64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B237D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Mokymosi pagalbos mokiniui teikimas – tai </w:t>
      </w:r>
      <w:r w:rsidR="00B237D8" w:rsidRPr="00D920CA">
        <w:rPr>
          <w:rFonts w:ascii="Times New Roman" w:hAnsi="Times New Roman" w:cs="Times New Roman"/>
          <w:b/>
          <w:bCs/>
          <w:sz w:val="24"/>
          <w:szCs w:val="24"/>
          <w:lang w:val="lt-LT"/>
        </w:rPr>
        <w:t>sisteminga, planinga ir kryptinga veikla</w:t>
      </w:r>
      <w:r w:rsidR="00B237D8" w:rsidRPr="00D920CA">
        <w:rPr>
          <w:rFonts w:ascii="Times New Roman" w:hAnsi="Times New Roman" w:cs="Times New Roman"/>
          <w:sz w:val="24"/>
          <w:szCs w:val="24"/>
          <w:lang w:val="lt-LT"/>
        </w:rPr>
        <w:t>, kurią vykdo</w:t>
      </w:r>
      <w:r w:rsidR="00D53F0D">
        <w:rPr>
          <w:rFonts w:ascii="Times New Roman" w:hAnsi="Times New Roman" w:cs="Times New Roman"/>
          <w:sz w:val="24"/>
          <w:szCs w:val="24"/>
          <w:lang w:val="lt-LT"/>
        </w:rPr>
        <w:t xml:space="preserve"> dalykų</w:t>
      </w:r>
      <w:r w:rsidR="00B237D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mokytojai, klasės vadovai, pagalbos mokiniui specialistai (socialinis pedagogas, psichologas, specialusis pedagogas, karjeros specialistas), tėvai bei visa gimnazijos bendruomenė.</w:t>
      </w:r>
    </w:p>
    <w:p w14:paraId="5C6CD356" w14:textId="77777777" w:rsidR="007E5ADF" w:rsidRPr="00D920CA" w:rsidRDefault="007E5ADF" w:rsidP="006E64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34E5EC" w14:textId="221EAA1A" w:rsidR="00B237D8" w:rsidRPr="00D920CA" w:rsidRDefault="00B237D8" w:rsidP="00B237D8">
      <w:pPr>
        <w:pStyle w:val="Betarp"/>
        <w:jc w:val="center"/>
        <w:rPr>
          <w:b/>
          <w:lang w:val="lt-LT"/>
        </w:rPr>
      </w:pPr>
      <w:r w:rsidRPr="00D920CA">
        <w:rPr>
          <w:b/>
          <w:lang w:val="lt-LT"/>
        </w:rPr>
        <w:t>II SKYRIUS</w:t>
      </w:r>
      <w:r w:rsidRPr="00D920CA">
        <w:rPr>
          <w:b/>
          <w:lang w:val="lt-LT"/>
        </w:rPr>
        <w:br/>
        <w:t xml:space="preserve"> MOKYMOSI PAGALBOS MOKINIUI TEIKIMO TIKSLAI, UŽDAVINIAI, PRINCIPAI</w:t>
      </w:r>
    </w:p>
    <w:p w14:paraId="6B751E2C" w14:textId="77777777" w:rsidR="00B237D8" w:rsidRPr="00931657" w:rsidRDefault="00B237D8" w:rsidP="00B237D8">
      <w:pPr>
        <w:spacing w:after="0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7E0730F0" w14:textId="453005D2" w:rsidR="004F23E8" w:rsidRPr="00D920CA" w:rsidRDefault="00B237D8" w:rsidP="00B237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4. </w:t>
      </w:r>
      <w:r w:rsidRPr="00D920CA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pagalbos mokiniui teikimo</w:t>
      </w:r>
      <w:r w:rsidR="004F23E8" w:rsidRPr="00D920C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tikslas 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>sudaryti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 xml:space="preserve"> galimybę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kiekvienam mokiniui sėkmingai įveikti mokymosi iššūkius, užtikrinti nuoseklų akademinį ir asmeninį augimą, skatinti mokymosi motyvaciją bei įgalinti gimnazijos bendruomenę veikti 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6D4328C" w14:textId="10DC069C" w:rsidR="00DE7096" w:rsidRPr="00D920CA" w:rsidRDefault="00DE7096" w:rsidP="00B237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Pr="00D920CA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pagalbos mokiniui teikimo uždaviniai:</w:t>
      </w:r>
    </w:p>
    <w:p w14:paraId="7B5CC611" w14:textId="4872997E" w:rsidR="00DE7096" w:rsidRPr="00D920CA" w:rsidRDefault="00DE7096" w:rsidP="00B237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5.1. atpažinti mokinių mokymosi, emocinius ir socialinius sunkumus bei užtikrinti jiems savalaikę, individualizuotą ir diferencijuotą pagalbą;</w:t>
      </w:r>
    </w:p>
    <w:p w14:paraId="5067BCAE" w14:textId="1EBA67D1" w:rsidR="00DE7096" w:rsidRPr="00D920CA" w:rsidRDefault="00DE7096" w:rsidP="00B237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5.2. skatinti mokinių mokymosi motyvaciją, atsakomybę ir pasitikėjimą savimi, taikant įvairias konsultacijų, refleksijos, mentorystės ir įtraukiojo ugdymo formas;</w:t>
      </w:r>
    </w:p>
    <w:p w14:paraId="1F17B939" w14:textId="7BAFEA6D" w:rsidR="00DE7096" w:rsidRPr="00D920CA" w:rsidRDefault="00DE7096" w:rsidP="00B237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5.3. stiprinti gimnazijos bendruomenės bendradarbiavimą – telkti mokytojus, pagalbos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 xml:space="preserve"> mokiniui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specialistus, tėvus ir socialinius partnerius į veiksmingą pagalbos tinklą, mažinantį mokymosi pasiekimų atotrūkį ir kuriantį saugią bei palaikančią aplinką.</w:t>
      </w:r>
    </w:p>
    <w:p w14:paraId="07B58159" w14:textId="77777777" w:rsidR="00DE7096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920CA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pagalbos mokiniui teikimo principai:</w:t>
      </w:r>
    </w:p>
    <w:p w14:paraId="2B72CC71" w14:textId="6E6BCC2E" w:rsidR="00DE7096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6.1. a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>nkstyva diagnostika – reagavimas vos atsiradus pirmiesiems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mokinio mokymosi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, emocinių ar socialinių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sunkumų požymiams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2A75FC" w14:textId="24BF6E93" w:rsidR="00DE7096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6.2. i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>ndividualumas – pagalba teikiama atsižvelgiant į konkretaus mokinio poreikius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, galimybes ir situaciją</w:t>
      </w:r>
      <w:r w:rsidRPr="00D920C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112208F" w14:textId="786286C4" w:rsidR="00D920CA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6.3. k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ompleksiškumas – 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pedagoginė, psichologinė, socialinė, specialioji ir karjeros pagalba teikiama kaip vientisa, tarpusavyje derinama sistema;</w:t>
      </w:r>
    </w:p>
    <w:p w14:paraId="6F2DD6FA" w14:textId="3F0B5AA1" w:rsidR="00DE7096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6.4. b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endruomeniškumas – pagalbos procese dalyvauja mokiniai, tėvai, mokytojai, 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pagalbos mokiniui 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>specialistai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, gimnazijos vadovai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 ir socialiniai partneriai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7F6FD0" w14:textId="4C20C679" w:rsidR="00DE7096" w:rsidRPr="00D920CA" w:rsidRDefault="00DE7096" w:rsidP="00DE709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6.5. v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eiksmingumas – 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pagalbos priemonės grindžiamos profesionalia vadyba, tinkamais ir laiku priimtais sprendimais, o rezultatai vertinami aiškiais kriterijais;</w:t>
      </w:r>
    </w:p>
    <w:p w14:paraId="2CF260DA" w14:textId="77777777" w:rsidR="00D920CA" w:rsidRPr="00D920CA" w:rsidRDefault="00DE7096" w:rsidP="00D920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20CA">
        <w:rPr>
          <w:rFonts w:ascii="Times New Roman" w:hAnsi="Times New Roman" w:cs="Times New Roman"/>
          <w:sz w:val="24"/>
          <w:szCs w:val="24"/>
          <w:lang w:val="lt-LT"/>
        </w:rPr>
        <w:t>6.6. k</w:t>
      </w:r>
      <w:r w:rsidR="004F23E8" w:rsidRPr="00D920CA">
        <w:rPr>
          <w:rFonts w:ascii="Times New Roman" w:hAnsi="Times New Roman" w:cs="Times New Roman"/>
          <w:sz w:val="24"/>
          <w:szCs w:val="24"/>
          <w:lang w:val="lt-LT"/>
        </w:rPr>
        <w:t xml:space="preserve">onfidencialumas – </w:t>
      </w:r>
      <w:r w:rsidR="00D920CA" w:rsidRPr="00D920CA">
        <w:rPr>
          <w:rFonts w:ascii="Times New Roman" w:hAnsi="Times New Roman" w:cs="Times New Roman"/>
          <w:sz w:val="24"/>
          <w:szCs w:val="24"/>
          <w:lang w:val="lt-LT"/>
        </w:rPr>
        <w:t>jautri informacija apie mokinį saugoma ir neatskleidžiama tretiesiems asmenims be jo ar jo tėvų (globėjų, rūpintojų) sutikimo, išskyrus teisės aktų numatytus atvejus.</w:t>
      </w:r>
    </w:p>
    <w:p w14:paraId="1646AA2C" w14:textId="77777777" w:rsidR="00D920CA" w:rsidRDefault="00D920CA" w:rsidP="00D920C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BAA5AC" w14:textId="6384BAF5" w:rsidR="002830CB" w:rsidRDefault="002830CB" w:rsidP="002830CB">
      <w:pPr>
        <w:pStyle w:val="Betarp"/>
        <w:jc w:val="center"/>
        <w:rPr>
          <w:b/>
          <w:lang w:val="lt-LT"/>
        </w:rPr>
      </w:pPr>
      <w:r w:rsidRPr="00D920CA">
        <w:rPr>
          <w:b/>
          <w:lang w:val="lt-LT"/>
        </w:rPr>
        <w:t>II</w:t>
      </w:r>
      <w:r>
        <w:rPr>
          <w:b/>
          <w:lang w:val="lt-LT"/>
        </w:rPr>
        <w:t>I</w:t>
      </w:r>
      <w:r w:rsidRPr="00D920CA">
        <w:rPr>
          <w:b/>
          <w:lang w:val="lt-LT"/>
        </w:rPr>
        <w:t xml:space="preserve"> SKYRIUS</w:t>
      </w:r>
      <w:r w:rsidRPr="00D920CA">
        <w:rPr>
          <w:b/>
          <w:lang w:val="lt-LT"/>
        </w:rPr>
        <w:br/>
        <w:t xml:space="preserve"> MOKYMOSI PAGALBOS MOKINIUI TEIKIMO </w:t>
      </w:r>
      <w:r w:rsidR="00A23DD0">
        <w:rPr>
          <w:b/>
          <w:lang w:val="lt-LT"/>
        </w:rPr>
        <w:t>ALGORITMAS</w:t>
      </w:r>
    </w:p>
    <w:p w14:paraId="3F417CB1" w14:textId="77777777" w:rsidR="00A23DD0" w:rsidRPr="00931657" w:rsidRDefault="00A23DD0" w:rsidP="002830CB">
      <w:pPr>
        <w:pStyle w:val="Betarp"/>
        <w:jc w:val="center"/>
        <w:rPr>
          <w:b/>
          <w:sz w:val="16"/>
          <w:szCs w:val="16"/>
          <w:lang w:val="lt-LT"/>
        </w:rPr>
      </w:pPr>
    </w:p>
    <w:p w14:paraId="5A4B2A1B" w14:textId="2FF9FEAA" w:rsidR="00A23DD0" w:rsidRDefault="00A23DD0" w:rsidP="00A23D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 Mokymosi pagalbos mokiniui teikimo algoritmas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 xml:space="preserve"> (1 priedas)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F1307D3" w14:textId="54FD1EA0" w:rsidR="007E5ADF" w:rsidRDefault="00A23DD0" w:rsidP="00A23DD0">
      <w:pPr>
        <w:pStyle w:val="Sraopastraipa"/>
        <w:numPr>
          <w:ilvl w:val="1"/>
          <w:numId w:val="2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23E8" w:rsidRPr="00A23DD0">
        <w:rPr>
          <w:rFonts w:ascii="Times New Roman" w:hAnsi="Times New Roman" w:cs="Times New Roman"/>
          <w:b/>
          <w:bCs/>
          <w:sz w:val="24"/>
          <w:szCs w:val="24"/>
          <w:lang w:val="lt-LT"/>
        </w:rPr>
        <w:t>1 etapas</w:t>
      </w:r>
      <w:r w:rsidR="007E5AD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-</w:t>
      </w:r>
      <w:r w:rsidR="004F23E8" w:rsidRPr="00A23D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0E5E" w:rsidRPr="007E5ADF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s</w:t>
      </w:r>
      <w:r w:rsidR="004F23E8" w:rsidRPr="007E5ADF">
        <w:rPr>
          <w:rFonts w:ascii="Times New Roman" w:hAnsi="Times New Roman" w:cs="Times New Roman"/>
          <w:b/>
          <w:bCs/>
          <w:sz w:val="24"/>
          <w:szCs w:val="24"/>
          <w:lang w:val="lt-LT"/>
        </w:rPr>
        <w:t>unkumų atpažinima</w:t>
      </w:r>
      <w:r w:rsidR="007E5ADF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="00D53F0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(1 mėnesis)</w:t>
      </w:r>
      <w:r w:rsidR="007E5ADF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5B0E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F23E8" w:rsidRPr="00A23DD0">
        <w:rPr>
          <w:rFonts w:ascii="Times New Roman" w:hAnsi="Times New Roman" w:cs="Times New Roman"/>
          <w:sz w:val="24"/>
          <w:szCs w:val="24"/>
          <w:lang w:val="lt-LT"/>
        </w:rPr>
        <w:t>tebi</w:t>
      </w:r>
      <w:r w:rsidR="000E6755">
        <w:rPr>
          <w:rFonts w:ascii="Times New Roman" w:hAnsi="Times New Roman" w:cs="Times New Roman"/>
          <w:sz w:val="24"/>
          <w:szCs w:val="24"/>
          <w:lang w:val="lt-LT"/>
        </w:rPr>
        <w:t xml:space="preserve"> dalyk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4F23E8" w:rsidRPr="00A23DD0">
        <w:rPr>
          <w:rFonts w:ascii="Times New Roman" w:hAnsi="Times New Roman" w:cs="Times New Roman"/>
          <w:sz w:val="24"/>
          <w:szCs w:val="24"/>
          <w:lang w:val="lt-LT"/>
        </w:rPr>
        <w:t xml:space="preserve"> mokytojai, klasės vadovas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C6CD7D9" w14:textId="77777777" w:rsidR="007E5ADF" w:rsidRDefault="00A23DD0" w:rsidP="007E5ADF">
      <w:pPr>
        <w:pStyle w:val="Sraopastraipa"/>
        <w:numPr>
          <w:ilvl w:val="2"/>
          <w:numId w:val="2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4F23E8" w:rsidRPr="007E5ADF">
        <w:rPr>
          <w:rFonts w:ascii="Times New Roman" w:hAnsi="Times New Roman" w:cs="Times New Roman"/>
          <w:sz w:val="24"/>
          <w:szCs w:val="24"/>
          <w:lang w:val="lt-LT"/>
        </w:rPr>
        <w:t>riterijai:</w:t>
      </w:r>
    </w:p>
    <w:p w14:paraId="78EFC661" w14:textId="6E0D8CCD" w:rsidR="007E5ADF" w:rsidRDefault="007E5ADF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vertinimai</w:t>
      </w:r>
      <w:r w:rsidR="005B0E5E"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 žemesni nei</w:t>
      </w:r>
      <w:r w:rsidR="00A23DD0"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23E8" w:rsidRPr="007E5AD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D53F0D">
        <w:rPr>
          <w:rFonts w:ascii="Times New Roman" w:hAnsi="Times New Roman" w:cs="Times New Roman"/>
          <w:sz w:val="24"/>
          <w:szCs w:val="24"/>
          <w:lang w:val="lt-LT"/>
        </w:rPr>
        <w:t xml:space="preserve"> balai</w:t>
      </w:r>
      <w:r w:rsidR="000E6755"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 (nesiekiama slenkstinio lygio)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7A32CEE" w14:textId="77777777" w:rsidR="007E5ADF" w:rsidRDefault="000E6755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23E8" w:rsidRPr="007E5ADF">
        <w:rPr>
          <w:rFonts w:ascii="Times New Roman" w:hAnsi="Times New Roman" w:cs="Times New Roman"/>
          <w:sz w:val="24"/>
          <w:szCs w:val="24"/>
          <w:lang w:val="lt-LT"/>
        </w:rPr>
        <w:t>nepažangūs įvertinimai</w:t>
      </w:r>
      <w:r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 iš eilės kontrolinių darbų, savarankiškų darbų, kitų atsiskaitomųjų darbų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B261180" w14:textId="77777777" w:rsidR="007E5ADF" w:rsidRDefault="000E6755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kelių dalykų pažymių kritimas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 xml:space="preserve"> 2 balais </w:t>
      </w:r>
      <w:r w:rsidRPr="007E5ADF">
        <w:rPr>
          <w:rFonts w:ascii="Times New Roman" w:hAnsi="Times New Roman" w:cs="Times New Roman"/>
          <w:sz w:val="24"/>
          <w:szCs w:val="24"/>
          <w:lang w:val="lt-LT"/>
        </w:rPr>
        <w:t>2 mėnesi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ų laikotarpyje;</w:t>
      </w:r>
    </w:p>
    <w:p w14:paraId="63361EFE" w14:textId="77777777" w:rsidR="007E5ADF" w:rsidRDefault="004F23E8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lankomumo</w:t>
      </w:r>
      <w:r w:rsidR="000E6755"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 problemos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08A4C5F" w14:textId="77777777" w:rsidR="007E5ADF" w:rsidRDefault="004F23E8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motyvacijos </w:t>
      </w:r>
      <w:r w:rsidR="000E6755" w:rsidRPr="007E5ADF">
        <w:rPr>
          <w:rFonts w:ascii="Times New Roman" w:hAnsi="Times New Roman" w:cs="Times New Roman"/>
          <w:sz w:val="24"/>
          <w:szCs w:val="24"/>
          <w:lang w:val="lt-LT"/>
        </w:rPr>
        <w:t>sumažėjimas</w:t>
      </w:r>
      <w:r w:rsidR="007E5AD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4730193" w14:textId="77777777" w:rsidR="00942635" w:rsidRDefault="000E6755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elgesio pokyčiai</w:t>
      </w:r>
      <w:r w:rsidR="0094263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04AE2B9" w14:textId="77777777" w:rsidR="00942635" w:rsidRDefault="006A2221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>grįžimas iš užsienio (patiriama adaptacijos sunkumų)</w:t>
      </w:r>
      <w:r w:rsidR="0094263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3B67F26" w14:textId="45933DE1" w:rsidR="00A23DD0" w:rsidRDefault="004F23E8" w:rsidP="007E5ADF">
      <w:pPr>
        <w:pStyle w:val="Sraopastraipa"/>
        <w:numPr>
          <w:ilvl w:val="3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5ADF">
        <w:rPr>
          <w:rFonts w:ascii="Times New Roman" w:hAnsi="Times New Roman" w:cs="Times New Roman"/>
          <w:sz w:val="24"/>
          <w:szCs w:val="24"/>
          <w:lang w:val="lt-LT"/>
        </w:rPr>
        <w:t xml:space="preserve">socialinės rizikos </w:t>
      </w:r>
      <w:r w:rsidR="000E6755" w:rsidRPr="007E5ADF">
        <w:rPr>
          <w:rFonts w:ascii="Times New Roman" w:hAnsi="Times New Roman" w:cs="Times New Roman"/>
          <w:sz w:val="24"/>
          <w:szCs w:val="24"/>
          <w:lang w:val="lt-LT"/>
        </w:rPr>
        <w:t>po</w:t>
      </w:r>
      <w:r w:rsidR="005B0E5E" w:rsidRPr="007E5ADF">
        <w:rPr>
          <w:rFonts w:ascii="Times New Roman" w:hAnsi="Times New Roman" w:cs="Times New Roman"/>
          <w:sz w:val="24"/>
          <w:szCs w:val="24"/>
          <w:lang w:val="lt-LT"/>
        </w:rPr>
        <w:t>žymiai</w:t>
      </w:r>
      <w:r w:rsidR="00A23DD0" w:rsidRPr="007E5AD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FFF1491" w14:textId="696F4599" w:rsidR="00D53F0D" w:rsidRPr="007E5ADF" w:rsidRDefault="00D53F0D" w:rsidP="00D53F0D">
      <w:pPr>
        <w:pStyle w:val="Sraopastraipa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7.1.2. Dalykų mokytoja</w:t>
      </w:r>
      <w:r w:rsidR="00034A38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teikia informaciją klasės vadovui.</w:t>
      </w:r>
    </w:p>
    <w:p w14:paraId="4FD6F837" w14:textId="4AE84F17" w:rsidR="00F248E1" w:rsidRPr="0003448B" w:rsidRDefault="004F23E8" w:rsidP="005B0E5E">
      <w:pPr>
        <w:pStyle w:val="Sraopastraipa"/>
        <w:numPr>
          <w:ilvl w:val="1"/>
          <w:numId w:val="2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3DD0">
        <w:rPr>
          <w:rFonts w:ascii="Times New Roman" w:hAnsi="Times New Roman" w:cs="Times New Roman"/>
          <w:b/>
          <w:bCs/>
          <w:sz w:val="24"/>
          <w:szCs w:val="24"/>
          <w:lang w:val="lt-LT"/>
        </w:rPr>
        <w:t>2 etapas</w:t>
      </w:r>
      <w:r w:rsidR="00F248E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- </w:t>
      </w:r>
      <w:r w:rsidRPr="00F248E1">
        <w:rPr>
          <w:rFonts w:ascii="Times New Roman" w:hAnsi="Times New Roman" w:cs="Times New Roman"/>
          <w:b/>
          <w:bCs/>
          <w:sz w:val="24"/>
          <w:szCs w:val="24"/>
          <w:lang w:val="lt-LT"/>
        </w:rPr>
        <w:t>Pradinis reagavima</w:t>
      </w:r>
      <w:r w:rsidR="00F248E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 </w:t>
      </w:r>
      <w:r w:rsidR="00F248E1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(</w:t>
      </w:r>
      <w:r w:rsidR="00D60408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1 mėnesis</w:t>
      </w:r>
      <w:r w:rsidR="00F248E1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):</w:t>
      </w:r>
    </w:p>
    <w:p w14:paraId="7C02283F" w14:textId="77777777" w:rsidR="00F248E1" w:rsidRPr="0003448B" w:rsidRDefault="00F248E1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lastRenderedPageBreak/>
        <w:t>d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alyko mokytojas</w:t>
      </w:r>
      <w:r w:rsidR="000E6755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0E6755" w:rsidRPr="0003448B">
        <w:rPr>
          <w:rFonts w:ascii="Times New Roman" w:hAnsi="Times New Roman" w:cs="Times New Roman"/>
          <w:sz w:val="24"/>
          <w:szCs w:val="24"/>
          <w:lang w:val="lt-LT"/>
        </w:rPr>
        <w:t>eiki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0E6755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trumpalaik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0E6755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pagalb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0E6755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per pamoką (užduočių individualizavimas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ir diferencijavimas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BDDA76F" w14:textId="21901E6F" w:rsidR="00B56E5F" w:rsidRPr="0003448B" w:rsidRDefault="00BE2DEE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>papildomos</w:t>
      </w:r>
      <w:r w:rsidR="00CC7641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dalykinės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konsultacijos</w:t>
      </w:r>
      <w:r w:rsidR="00B56E5F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(pagal nustatytą grafiką);</w:t>
      </w:r>
    </w:p>
    <w:p w14:paraId="75148025" w14:textId="00469C7C" w:rsidR="005B0E5E" w:rsidRPr="0003448B" w:rsidRDefault="00B56E5F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lasės vadovas inicijuoja individualų pokalbį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ir s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>usitari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su mokiniu dėl veiksmų (pvz., atlikti pateiktus darbus, lankyti konsultacijas)</w:t>
      </w:r>
      <w:r w:rsidR="00D53F0D" w:rsidRPr="0003448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BB8D79" w14:textId="7764E5E1" w:rsidR="00042B46" w:rsidRPr="0003448B" w:rsidRDefault="00042B46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>taikytos priemonės fiksuojamos TAMO dienyne.</w:t>
      </w:r>
    </w:p>
    <w:p w14:paraId="346522F1" w14:textId="2DC12D2C" w:rsidR="00C55A59" w:rsidRPr="0003448B" w:rsidRDefault="0003448B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jei </w:t>
      </w:r>
      <w:r w:rsidR="00C55A59" w:rsidRPr="0003448B">
        <w:rPr>
          <w:rFonts w:ascii="Times New Roman" w:hAnsi="Times New Roman" w:cs="Times New Roman"/>
          <w:sz w:val="24"/>
          <w:szCs w:val="24"/>
          <w:lang w:val="lt-LT"/>
        </w:rPr>
        <w:t>po 2 savaičių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situacija nesikeičia</w:t>
      </w:r>
      <w:r w:rsidR="00C55A59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, dalyko mokytojas apie 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>tai</w:t>
      </w:r>
      <w:r w:rsidR="00C55A59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informuoja tėvus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(globėjus/rūpintojus)</w:t>
      </w:r>
      <w:r w:rsidR="00C55A59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TAMO dienyne.</w:t>
      </w:r>
    </w:p>
    <w:p w14:paraId="04A1A8F1" w14:textId="19A732B1" w:rsidR="00C55A59" w:rsidRPr="0003448B" w:rsidRDefault="00C55A59" w:rsidP="00F248E1">
      <w:pPr>
        <w:pStyle w:val="Sraopastraipa"/>
        <w:numPr>
          <w:ilvl w:val="2"/>
          <w:numId w:val="2"/>
        </w:numPr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>pagalba pamokoje</w:t>
      </w:r>
      <w:r w:rsidR="00D60408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tęsiama dar 2 savaites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60408" w:rsidRPr="0003448B">
        <w:rPr>
          <w:rFonts w:ascii="Times New Roman" w:hAnsi="Times New Roman" w:cs="Times New Roman"/>
          <w:sz w:val="24"/>
          <w:szCs w:val="24"/>
          <w:lang w:val="lt-LT"/>
        </w:rPr>
        <w:t>bendradarbiaujant su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tėv</w:t>
      </w:r>
      <w:r w:rsidR="00D60408" w:rsidRPr="0003448B">
        <w:rPr>
          <w:rFonts w:ascii="Times New Roman" w:hAnsi="Times New Roman" w:cs="Times New Roman"/>
          <w:sz w:val="24"/>
          <w:szCs w:val="24"/>
          <w:lang w:val="lt-LT"/>
        </w:rPr>
        <w:t>ais ir įtraukiant jų</w:t>
      </w:r>
      <w:r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pagalbą.</w:t>
      </w:r>
    </w:p>
    <w:p w14:paraId="162D814B" w14:textId="290AE47D" w:rsidR="00B56E5F" w:rsidRPr="0003448B" w:rsidRDefault="004F23E8" w:rsidP="005B0E5E">
      <w:pPr>
        <w:pStyle w:val="Sraopastraipa"/>
        <w:numPr>
          <w:ilvl w:val="1"/>
          <w:numId w:val="2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3 etapas</w:t>
      </w:r>
      <w:r w:rsidR="00B56E5F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- </w:t>
      </w:r>
      <w:r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Informavimas ir</w:t>
      </w:r>
      <w:r w:rsidR="00BE2DEE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mokymosi pagalbos</w:t>
      </w:r>
      <w:r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plana</w:t>
      </w:r>
      <w:r w:rsidR="00B56E5F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="00D53F0D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(2 mėnesiai)</w:t>
      </w:r>
      <w:r w:rsidR="00B56E5F" w:rsidRPr="0003448B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7B05F673" w14:textId="4CD34A9A" w:rsidR="009053F7" w:rsidRPr="0003448B" w:rsidRDefault="00926EC4" w:rsidP="009053F7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448B">
        <w:rPr>
          <w:rFonts w:ascii="Times New Roman" w:hAnsi="Times New Roman" w:cs="Times New Roman"/>
          <w:sz w:val="24"/>
          <w:szCs w:val="24"/>
          <w:lang w:val="lt-LT"/>
        </w:rPr>
        <w:t>po pradinio reagavimo,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situacija</w:t>
      </w:r>
      <w:r w:rsidR="00B56E5F" w:rsidRPr="0003448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nesikeičia</w:t>
      </w:r>
      <w:r w:rsidR="00B56E5F" w:rsidRPr="0003448B">
        <w:rPr>
          <w:rFonts w:ascii="Times New Roman" w:hAnsi="Times New Roman" w:cs="Times New Roman"/>
          <w:sz w:val="24"/>
          <w:szCs w:val="24"/>
          <w:lang w:val="lt-LT"/>
        </w:rPr>
        <w:t>nt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arba blogėja</w:t>
      </w:r>
      <w:r w:rsidR="00B56E5F" w:rsidRPr="0003448B">
        <w:rPr>
          <w:rFonts w:ascii="Times New Roman" w:hAnsi="Times New Roman" w:cs="Times New Roman"/>
          <w:sz w:val="24"/>
          <w:szCs w:val="24"/>
          <w:lang w:val="lt-LT"/>
        </w:rPr>
        <w:t>nt,</w:t>
      </w:r>
      <w:r w:rsidR="004F23E8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klasės vadovas</w:t>
      </w:r>
      <w:r w:rsidR="00C55A59" w:rsidRPr="0003448B">
        <w:rPr>
          <w:rFonts w:ascii="Times New Roman" w:hAnsi="Times New Roman" w:cs="Times New Roman"/>
          <w:sz w:val="24"/>
          <w:szCs w:val="24"/>
          <w:lang w:val="lt-LT"/>
        </w:rPr>
        <w:t>, atsižvelgdamas į konkrečią situaciją,</w:t>
      </w:r>
      <w:r w:rsidR="004F23E8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kviečia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mokin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>į, jo</w:t>
      </w:r>
      <w:r w:rsidR="004F23E8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tėvus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(globėjus/rūpintojus)</w:t>
      </w:r>
      <w:r w:rsidR="009053F7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dalyko</w:t>
      </w:r>
      <w:r w:rsidR="00D60408" w:rsidRPr="0003448B">
        <w:rPr>
          <w:rFonts w:ascii="Times New Roman" w:hAnsi="Times New Roman" w:cs="Times New Roman"/>
          <w:sz w:val="24"/>
          <w:szCs w:val="24"/>
          <w:lang w:val="lt-LT"/>
        </w:rPr>
        <w:t>(ų)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mokytoją</w:t>
      </w:r>
      <w:r w:rsidR="00D60408" w:rsidRPr="0003448B">
        <w:rPr>
          <w:rFonts w:ascii="Times New Roman" w:hAnsi="Times New Roman" w:cs="Times New Roman"/>
          <w:sz w:val="24"/>
          <w:szCs w:val="24"/>
          <w:lang w:val="lt-LT"/>
        </w:rPr>
        <w:t>(us)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BE2DE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trišalį</w:t>
      </w:r>
      <w:r w:rsidR="005B0E5E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susitikimą</w:t>
      </w:r>
      <w:r w:rsidR="009053F7" w:rsidRPr="0003448B">
        <w:rPr>
          <w:rFonts w:ascii="Times New Roman" w:hAnsi="Times New Roman" w:cs="Times New Roman"/>
          <w:sz w:val="24"/>
          <w:szCs w:val="24"/>
          <w:lang w:val="lt-LT"/>
        </w:rPr>
        <w:t xml:space="preserve"> (suderinus laiką);</w:t>
      </w:r>
    </w:p>
    <w:p w14:paraId="44DD4AC5" w14:textId="4C5059E5" w:rsidR="009053F7" w:rsidRDefault="009053F7" w:rsidP="009053F7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>udaromas</w:t>
      </w:r>
      <w:r w:rsidR="00BE2DEE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mokymosi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pagalbos planas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2 mėnesiams (</w:t>
      </w:r>
      <w:r w:rsidR="00CC7641" w:rsidRPr="009053F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8B6F0D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  <w:r>
        <w:rPr>
          <w:rFonts w:ascii="Times New Roman" w:hAnsi="Times New Roman" w:cs="Times New Roman"/>
          <w:sz w:val="24"/>
          <w:szCs w:val="24"/>
          <w:lang w:val="lt-LT"/>
        </w:rPr>
        <w:t>), nustatomi aiškūs tikslai (pvz., pakelti dalyko vidurkį 1 balu, pagerinti lankomumą), apibrėži</w:t>
      </w:r>
      <w:r w:rsidR="003F2C40">
        <w:rPr>
          <w:rFonts w:ascii="Times New Roman" w:hAnsi="Times New Roman" w:cs="Times New Roman"/>
          <w:sz w:val="24"/>
          <w:szCs w:val="24"/>
          <w:lang w:val="lt-LT"/>
        </w:rPr>
        <w:t>amos pagalbos priemonės</w:t>
      </w:r>
      <w:r>
        <w:rPr>
          <w:rFonts w:ascii="Times New Roman" w:hAnsi="Times New Roman" w:cs="Times New Roman"/>
          <w:sz w:val="24"/>
          <w:szCs w:val="24"/>
          <w:lang w:val="lt-LT"/>
        </w:rPr>
        <w:t>: dalykinės konsultacijos</w:t>
      </w:r>
      <w:r w:rsidRPr="005B0E5E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mentorystė, „mokinys mokiniui“ iniciatyvos, psichologo/socialinio pedagogo pagalba, </w:t>
      </w:r>
      <w:r w:rsidRPr="00774B29">
        <w:rPr>
          <w:rFonts w:ascii="Times New Roman" w:hAnsi="Times New Roman" w:cs="Times New Roman"/>
          <w:sz w:val="24"/>
          <w:szCs w:val="24"/>
          <w:lang w:val="lt-LT"/>
        </w:rPr>
        <w:t>karjeros konsultacijos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(jei mokymosi problemos susijusios su motyvacijos stoka dėl ateities planų);</w:t>
      </w:r>
    </w:p>
    <w:p w14:paraId="562BBF6A" w14:textId="66C9F045" w:rsidR="00ED045D" w:rsidRPr="00ED045D" w:rsidRDefault="00ED045D" w:rsidP="00ED045D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mokinys kas mėnesį pildo trumpą refleksiją apie savo pažangą. Ji įsegama į pagalbos planą;</w:t>
      </w:r>
    </w:p>
    <w:p w14:paraId="1F28DD4F" w14:textId="424DA9DA" w:rsidR="005B0E5E" w:rsidRDefault="009053F7" w:rsidP="009053F7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BE2DEE" w:rsidRPr="009053F7">
        <w:rPr>
          <w:rFonts w:ascii="Times New Roman" w:hAnsi="Times New Roman" w:cs="Times New Roman"/>
          <w:sz w:val="24"/>
          <w:szCs w:val="24"/>
          <w:lang w:val="lt-LT"/>
        </w:rPr>
        <w:t>škilus poreikiui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klasės vadovas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kreipiasi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pagalbos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 pagalbos mokiniui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specialist</w:t>
      </w:r>
      <w:r>
        <w:rPr>
          <w:rFonts w:ascii="Times New Roman" w:hAnsi="Times New Roman" w:cs="Times New Roman"/>
          <w:sz w:val="24"/>
          <w:szCs w:val="24"/>
          <w:lang w:val="lt-LT"/>
        </w:rPr>
        <w:t>us ir inicijuoja mokymosi pagalbos plano papildymą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B610A28" w14:textId="6AA5DCAB" w:rsidR="00426631" w:rsidRDefault="00ED045D" w:rsidP="00426631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klasės vadovas, kas</w:t>
      </w:r>
      <w:r w:rsidR="00931657">
        <w:rPr>
          <w:rFonts w:ascii="Times New Roman" w:hAnsi="Times New Roman" w:cs="Times New Roman"/>
          <w:sz w:val="24"/>
          <w:szCs w:val="24"/>
          <w:lang w:val="lt-LT"/>
        </w:rPr>
        <w:t xml:space="preserve"> dvi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savait</w:t>
      </w:r>
      <w:r w:rsidR="00931657">
        <w:rPr>
          <w:rFonts w:ascii="Times New Roman" w:hAnsi="Times New Roman" w:cs="Times New Roman"/>
          <w:sz w:val="24"/>
          <w:szCs w:val="24"/>
          <w:lang w:val="lt-LT"/>
        </w:rPr>
        <w:t>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informuoja mokinio tėvus apie jo pažangą TAMO dienyne.</w:t>
      </w:r>
    </w:p>
    <w:p w14:paraId="7C9445A6" w14:textId="7F4B293C" w:rsidR="00042B46" w:rsidRPr="00926EC4" w:rsidRDefault="00042B46" w:rsidP="00426631">
      <w:pPr>
        <w:pStyle w:val="Sraopastraipa"/>
        <w:numPr>
          <w:ilvl w:val="2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6EC4">
        <w:rPr>
          <w:rFonts w:ascii="Times New Roman" w:hAnsi="Times New Roman" w:cs="Times New Roman"/>
          <w:sz w:val="24"/>
          <w:szCs w:val="24"/>
          <w:lang w:val="lt-LT"/>
        </w:rPr>
        <w:t>klasės vadovas mokymosi pagalbos planus laiko pas save iki mokinių gimnazijos baigimo.</w:t>
      </w:r>
    </w:p>
    <w:p w14:paraId="17A839C9" w14:textId="5BD60D2C" w:rsidR="00ED045D" w:rsidRDefault="004F23E8" w:rsidP="009053F7">
      <w:pPr>
        <w:pStyle w:val="Sraopastraipa"/>
        <w:numPr>
          <w:ilvl w:val="1"/>
          <w:numId w:val="2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E5E">
        <w:rPr>
          <w:rFonts w:ascii="Times New Roman" w:hAnsi="Times New Roman" w:cs="Times New Roman"/>
          <w:b/>
          <w:bCs/>
          <w:sz w:val="24"/>
          <w:szCs w:val="24"/>
          <w:lang w:val="lt-LT"/>
        </w:rPr>
        <w:t>4 etapas.</w:t>
      </w:r>
      <w:r w:rsidRPr="005B0E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053F7">
        <w:rPr>
          <w:rFonts w:ascii="Times New Roman" w:hAnsi="Times New Roman" w:cs="Times New Roman"/>
          <w:b/>
          <w:bCs/>
          <w:sz w:val="24"/>
          <w:szCs w:val="24"/>
          <w:lang w:val="lt-LT"/>
        </w:rPr>
        <w:t>Vertinimas</w:t>
      </w:r>
      <w:r w:rsidR="00774B29" w:rsidRPr="009053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sprendima</w:t>
      </w:r>
      <w:r w:rsidR="009053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i. 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Tarpinis vertinimas vyksta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po</w:t>
      </w:r>
      <w:r w:rsidR="009053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>2 mėn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>esių</w:t>
      </w:r>
      <w:r w:rsidR="00926EC4">
        <w:rPr>
          <w:rFonts w:ascii="Times New Roman" w:hAnsi="Times New Roman" w:cs="Times New Roman"/>
          <w:sz w:val="24"/>
          <w:szCs w:val="24"/>
          <w:lang w:val="lt-LT"/>
        </w:rPr>
        <w:t xml:space="preserve"> dalyko mokytojo, mokinio ir klasės vadovo susitikime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BEB8878" w14:textId="7B7490EB" w:rsidR="00ED045D" w:rsidRDefault="004F23E8" w:rsidP="00ED045D">
      <w:pPr>
        <w:pStyle w:val="Sraopastraipa"/>
        <w:numPr>
          <w:ilvl w:val="2"/>
          <w:numId w:val="2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j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>ei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 xml:space="preserve"> mokinio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pažanga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>matoma</w:t>
      </w:r>
      <w:r w:rsidR="00034A3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>palaipsniui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mažinama pagalba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>, pereinama prie įprasto ugdymo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68D1756" w14:textId="2817ABC0" w:rsidR="00ED045D" w:rsidRDefault="004F23E8" w:rsidP="00ED045D">
      <w:pPr>
        <w:pStyle w:val="Sraopastraipa"/>
        <w:numPr>
          <w:ilvl w:val="2"/>
          <w:numId w:val="2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jei 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>pažanga nepakankama</w:t>
      </w:r>
      <w:r w:rsidR="00034A3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>pratęsiama</w:t>
      </w:r>
      <w:r w:rsidR="00774B29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pagalba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arba koreguojamas planas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297B273" w14:textId="3892F4B2" w:rsidR="00774B29" w:rsidRDefault="00774B29" w:rsidP="00ED045D">
      <w:pPr>
        <w:pStyle w:val="Sraopastraipa"/>
        <w:numPr>
          <w:ilvl w:val="2"/>
          <w:numId w:val="2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053F7">
        <w:rPr>
          <w:rFonts w:ascii="Times New Roman" w:hAnsi="Times New Roman" w:cs="Times New Roman"/>
          <w:sz w:val="24"/>
          <w:szCs w:val="24"/>
          <w:lang w:val="lt-LT"/>
        </w:rPr>
        <w:t>jei pažangos nėra</w:t>
      </w:r>
      <w:r w:rsidR="00034A3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peržiūrimas </w:t>
      </w:r>
      <w:r w:rsidR="00F25F51" w:rsidRPr="009053F7">
        <w:rPr>
          <w:rFonts w:ascii="Times New Roman" w:hAnsi="Times New Roman" w:cs="Times New Roman"/>
          <w:sz w:val="24"/>
          <w:szCs w:val="24"/>
          <w:lang w:val="lt-LT"/>
        </w:rPr>
        <w:t>mokymosi pagalbos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planas, galimi individualizuoti mokymosi sprendimai,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 įtraukiam</w:t>
      </w:r>
      <w:r w:rsidRPr="009053F7">
        <w:rPr>
          <w:rFonts w:ascii="Times New Roman" w:hAnsi="Times New Roman" w:cs="Times New Roman"/>
          <w:sz w:val="24"/>
          <w:szCs w:val="24"/>
          <w:lang w:val="lt-LT"/>
        </w:rPr>
        <w:t xml:space="preserve">a Vaiko gerovės komisija </w:t>
      </w:r>
      <w:r w:rsidR="00ED045D">
        <w:rPr>
          <w:rFonts w:ascii="Times New Roman" w:hAnsi="Times New Roman" w:cs="Times New Roman"/>
          <w:sz w:val="24"/>
          <w:szCs w:val="24"/>
          <w:lang w:val="lt-LT"/>
        </w:rPr>
        <w:t>ir socialiniai partneriai</w:t>
      </w:r>
      <w:r w:rsidR="004F23E8" w:rsidRPr="009053F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28DB70" w14:textId="5F70F740" w:rsidR="00426631" w:rsidRPr="00926EC4" w:rsidRDefault="00426631" w:rsidP="00ED045D">
      <w:pPr>
        <w:pStyle w:val="Sraopastraipa"/>
        <w:numPr>
          <w:ilvl w:val="2"/>
          <w:numId w:val="2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6EC4">
        <w:rPr>
          <w:rFonts w:ascii="Times New Roman" w:hAnsi="Times New Roman" w:cs="Times New Roman"/>
          <w:sz w:val="24"/>
          <w:szCs w:val="24"/>
          <w:lang w:val="lt-LT"/>
        </w:rPr>
        <w:t>Tarpinis vertinimas fiksuojamas mokymosi pagalbos plane (3 priedas).</w:t>
      </w:r>
    </w:p>
    <w:p w14:paraId="5E16A5A9" w14:textId="353505CF" w:rsidR="00ED045D" w:rsidRPr="009053F7" w:rsidRDefault="00ED045D" w:rsidP="00ED045D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Mokymosi pagalbos mokiniui teikimo atsakomybės išvardintos tvarkos aprašo 2 priede.</w:t>
      </w:r>
    </w:p>
    <w:p w14:paraId="50623D7C" w14:textId="77777777" w:rsidR="00FD164A" w:rsidRPr="00FD164A" w:rsidRDefault="00FD164A" w:rsidP="00FD164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8AD835B" w14:textId="3B7C1802" w:rsidR="00E01AE7" w:rsidRPr="001733C1" w:rsidRDefault="00E01AE7" w:rsidP="00E01AE7">
      <w:pPr>
        <w:pStyle w:val="Default"/>
        <w:jc w:val="center"/>
        <w:rPr>
          <w:b/>
        </w:rPr>
      </w:pPr>
      <w:r>
        <w:rPr>
          <w:b/>
        </w:rPr>
        <w:t>I</w:t>
      </w:r>
      <w:r w:rsidRPr="001733C1">
        <w:rPr>
          <w:b/>
        </w:rPr>
        <w:t>V SKYRIUS</w:t>
      </w:r>
      <w:r w:rsidRPr="001733C1">
        <w:rPr>
          <w:b/>
        </w:rPr>
        <w:br/>
        <w:t>BAIGIAMOSIOS NUOSTATOS</w:t>
      </w:r>
    </w:p>
    <w:p w14:paraId="4395086F" w14:textId="77777777" w:rsidR="00E01AE7" w:rsidRPr="00931657" w:rsidRDefault="00E01AE7" w:rsidP="00E01AE7">
      <w:pPr>
        <w:pStyle w:val="Default"/>
        <w:ind w:firstLine="1296"/>
        <w:jc w:val="both"/>
        <w:rPr>
          <w:sz w:val="16"/>
          <w:szCs w:val="16"/>
        </w:rPr>
      </w:pPr>
    </w:p>
    <w:p w14:paraId="47716403" w14:textId="217EB76C" w:rsidR="00E01AE7" w:rsidRPr="001733C1" w:rsidRDefault="00ED045D" w:rsidP="00ED045D">
      <w:pPr>
        <w:pStyle w:val="Default"/>
        <w:ind w:firstLine="426"/>
        <w:jc w:val="both"/>
      </w:pPr>
      <w:r>
        <w:t>9</w:t>
      </w:r>
      <w:r w:rsidR="00E01AE7" w:rsidRPr="001733C1">
        <w:t>. Su Aprašu mokinių tėvai (globėjai, rūpintojai) supažindinami klasės tėvų susirinkimų metu, mokiniai – klasių valandėlių metu. Informacija viešinama gimnazijos elektroninėje svetainėje.</w:t>
      </w:r>
    </w:p>
    <w:p w14:paraId="6416B130" w14:textId="755A9472" w:rsidR="00E01AE7" w:rsidRPr="001733C1" w:rsidRDefault="00ED045D" w:rsidP="00ED045D">
      <w:pPr>
        <w:pStyle w:val="Default"/>
        <w:ind w:firstLine="426"/>
        <w:jc w:val="both"/>
      </w:pPr>
      <w:r>
        <w:t>10</w:t>
      </w:r>
      <w:r w:rsidR="00E01AE7" w:rsidRPr="001733C1">
        <w:t>. Aprašo nuostatų įgyvendinimo priežiūrą vykdo gimnazijos direktorius ir</w:t>
      </w:r>
      <w:r w:rsidR="00E01AE7">
        <w:t xml:space="preserve"> direktoriaus</w:t>
      </w:r>
      <w:r w:rsidR="00E01AE7" w:rsidRPr="001733C1">
        <w:t xml:space="preserve"> pavaduotojai ugdymui.</w:t>
      </w:r>
    </w:p>
    <w:p w14:paraId="17DF1666" w14:textId="0D5D5185" w:rsidR="004F23E8" w:rsidRDefault="00E01AE7" w:rsidP="00ED045D">
      <w:pPr>
        <w:pStyle w:val="Default"/>
        <w:ind w:firstLine="426"/>
        <w:jc w:val="both"/>
      </w:pPr>
      <w:r>
        <w:t>1</w:t>
      </w:r>
      <w:r w:rsidR="00ED045D">
        <w:t>1</w:t>
      </w:r>
      <w:r w:rsidRPr="001733C1">
        <w:t>. Pateikus pasiūlymų, Aprašas gali būti koreguojamas gimnazijos direktoriaus įsakymu.</w:t>
      </w:r>
    </w:p>
    <w:p w14:paraId="3E2FE87B" w14:textId="77777777" w:rsidR="00E01AE7" w:rsidRDefault="00E01AE7" w:rsidP="00E01AE7">
      <w:pPr>
        <w:pStyle w:val="Default"/>
        <w:ind w:firstLine="567"/>
        <w:jc w:val="both"/>
      </w:pPr>
    </w:p>
    <w:p w14:paraId="6535894A" w14:textId="59628EEF" w:rsidR="00E01AE7" w:rsidRDefault="00E01AE7" w:rsidP="00E01AE7">
      <w:pPr>
        <w:pStyle w:val="Default"/>
        <w:ind w:firstLine="567"/>
        <w:jc w:val="center"/>
      </w:pPr>
      <w:r>
        <w:t>_______________________________</w:t>
      </w:r>
    </w:p>
    <w:p w14:paraId="4B9F3129" w14:textId="77777777" w:rsidR="00E01AE7" w:rsidRDefault="00E01AE7" w:rsidP="00E01AE7">
      <w:pPr>
        <w:pStyle w:val="Default"/>
        <w:ind w:firstLine="567"/>
        <w:jc w:val="center"/>
      </w:pPr>
    </w:p>
    <w:p w14:paraId="19135D25" w14:textId="77777777" w:rsidR="00E01AE7" w:rsidRDefault="00E01AE7" w:rsidP="00E01AE7">
      <w:pPr>
        <w:pStyle w:val="Default"/>
        <w:ind w:firstLine="567"/>
        <w:jc w:val="center"/>
      </w:pPr>
    </w:p>
    <w:p w14:paraId="2FDAE0C6" w14:textId="77777777" w:rsidR="00E01AE7" w:rsidRPr="00E01AE7" w:rsidRDefault="00E01AE7" w:rsidP="00E01AE7">
      <w:pPr>
        <w:pStyle w:val="Antrat2"/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lastRenderedPageBreak/>
        <w:t>Jonavos Jeronimo Ralio gimnazijos</w:t>
      </w:r>
    </w:p>
    <w:p w14:paraId="6C2CE8E6" w14:textId="77777777" w:rsidR="00E01AE7" w:rsidRPr="00E01AE7" w:rsidRDefault="00E01AE7" w:rsidP="00E01AE7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mokymosi pagalbos mokiniui teikimo </w:t>
      </w:r>
    </w:p>
    <w:p w14:paraId="35518A96" w14:textId="77777777" w:rsidR="00E01AE7" w:rsidRPr="00E01AE7" w:rsidRDefault="00E01AE7" w:rsidP="00E01AE7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tvarkos aprašo </w:t>
      </w:r>
    </w:p>
    <w:p w14:paraId="4366EA74" w14:textId="11EFBDD0" w:rsidR="00E01AE7" w:rsidRPr="00E01AE7" w:rsidRDefault="00E01AE7" w:rsidP="00E01AE7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>1 priedas</w:t>
      </w:r>
    </w:p>
    <w:p w14:paraId="6F994B2E" w14:textId="77777777" w:rsidR="00E01AE7" w:rsidRDefault="00E01AE7" w:rsidP="004F23E8">
      <w:pPr>
        <w:pStyle w:val="Antrat2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78BA98D" w14:textId="6D146C42" w:rsidR="00E01AE7" w:rsidRPr="00E01AE7" w:rsidRDefault="00E01AE7" w:rsidP="00E01AE7">
      <w:pPr>
        <w:pStyle w:val="Antrat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JONAVOS JERONIMO RALIO GIMNAZIJOS</w:t>
      </w:r>
    </w:p>
    <w:p w14:paraId="01545DBA" w14:textId="4A53C6E9" w:rsidR="001E0646" w:rsidRDefault="00E01AE7" w:rsidP="008B6F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PAGALBOS MOKINIUI TEIKIMO ALGORITMAS</w:t>
      </w:r>
    </w:p>
    <w:p w14:paraId="1CC4283E" w14:textId="47C0F884" w:rsidR="00397EE2" w:rsidRPr="008B6F0D" w:rsidRDefault="00397EE2" w:rsidP="00E601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w:drawing>
          <wp:inline distT="0" distB="0" distL="0" distR="0" wp14:anchorId="510AAFAD" wp14:editId="4A481EF1">
            <wp:extent cx="6143625" cy="4953000"/>
            <wp:effectExtent l="0" t="0" r="28575" b="0"/>
            <wp:docPr id="1120110428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477C1E8" w14:textId="77777777" w:rsidR="00BE2DEE" w:rsidRDefault="00BE2DEE" w:rsidP="004F23E8">
      <w:pPr>
        <w:spacing w:after="0"/>
        <w:rPr>
          <w:sz w:val="24"/>
          <w:szCs w:val="24"/>
          <w:lang w:val="lt-LT"/>
        </w:rPr>
      </w:pPr>
    </w:p>
    <w:p w14:paraId="250B0051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5CD1F195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5F3F4432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309AD173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501F83AD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48C3C2AC" w14:textId="77777777" w:rsidR="006E21C9" w:rsidRDefault="006E21C9" w:rsidP="004F23E8">
      <w:pPr>
        <w:spacing w:after="0"/>
        <w:rPr>
          <w:sz w:val="24"/>
          <w:szCs w:val="24"/>
          <w:lang w:val="lt-LT"/>
        </w:rPr>
      </w:pPr>
    </w:p>
    <w:p w14:paraId="57D56679" w14:textId="77777777" w:rsidR="006E21C9" w:rsidRPr="00E01AE7" w:rsidRDefault="006E21C9" w:rsidP="006E21C9">
      <w:pPr>
        <w:pStyle w:val="Antrat2"/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lastRenderedPageBreak/>
        <w:t>Jonavos Jeronimo Ralio gimnazijos</w:t>
      </w:r>
    </w:p>
    <w:p w14:paraId="30C90D78" w14:textId="77777777" w:rsidR="006E21C9" w:rsidRPr="00E01AE7" w:rsidRDefault="006E21C9" w:rsidP="006E21C9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mokymosi pagalbos mokiniui teikimo </w:t>
      </w:r>
    </w:p>
    <w:p w14:paraId="7AE98526" w14:textId="77777777" w:rsidR="006E21C9" w:rsidRDefault="006E21C9" w:rsidP="006E21C9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tvarkos aprašo </w:t>
      </w:r>
    </w:p>
    <w:p w14:paraId="2FF5B676" w14:textId="2BBB4DA6" w:rsidR="006E21C9" w:rsidRDefault="006E21C9" w:rsidP="007F5EE8">
      <w:pPr>
        <w:pStyle w:val="Antrat2"/>
        <w:tabs>
          <w:tab w:val="left" w:pos="2835"/>
        </w:tabs>
        <w:spacing w:before="0" w:after="0"/>
        <w:ind w:firstLine="5812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Pr="00E01AE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priedas</w:t>
      </w:r>
    </w:p>
    <w:p w14:paraId="218DACA7" w14:textId="77777777" w:rsidR="007F5EE8" w:rsidRPr="007F5EE8" w:rsidRDefault="007F5EE8" w:rsidP="007F5EE8">
      <w:pPr>
        <w:rPr>
          <w:lang w:val="lt-LT"/>
        </w:rPr>
      </w:pPr>
    </w:p>
    <w:p w14:paraId="038B07E7" w14:textId="77777777" w:rsidR="006E21C9" w:rsidRPr="00E01AE7" w:rsidRDefault="006E21C9" w:rsidP="006E21C9">
      <w:pPr>
        <w:pStyle w:val="Antrat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JONAVOS JERONIMO RALIO GIMNAZIJOS</w:t>
      </w:r>
    </w:p>
    <w:p w14:paraId="2921A86E" w14:textId="341501D8" w:rsidR="006E21C9" w:rsidRPr="006E21C9" w:rsidRDefault="006E21C9" w:rsidP="006E21C9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01A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MOKYMOSI PAGALBOS MOKINIUI TEIKIMO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ATSAKOMYBIŲ LENTELĖ</w:t>
      </w: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6990"/>
      </w:tblGrid>
      <w:tr w:rsidR="006E21C9" w:rsidRPr="006E21C9" w14:paraId="737F3906" w14:textId="77777777" w:rsidTr="006E21C9">
        <w:tc>
          <w:tcPr>
            <w:tcW w:w="2972" w:type="dxa"/>
            <w:tcBorders>
              <w:top w:val="nil"/>
              <w:left w:val="nil"/>
            </w:tcBorders>
          </w:tcPr>
          <w:p w14:paraId="162AFC2B" w14:textId="19F3ABDD" w:rsidR="006E21C9" w:rsidRPr="006E21C9" w:rsidRDefault="006E21C9" w:rsidP="006E21C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990" w:type="dxa"/>
          </w:tcPr>
          <w:p w14:paraId="0A18C661" w14:textId="6F7C9882" w:rsidR="006E21C9" w:rsidRPr="006E21C9" w:rsidRDefault="006E21C9" w:rsidP="006E21C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21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Atsakomybės</w:t>
            </w:r>
          </w:p>
        </w:tc>
      </w:tr>
      <w:tr w:rsidR="006E21C9" w:rsidRPr="006E21C9" w14:paraId="2FCFBFDA" w14:textId="77777777" w:rsidTr="006E21C9">
        <w:tc>
          <w:tcPr>
            <w:tcW w:w="2972" w:type="dxa"/>
          </w:tcPr>
          <w:p w14:paraId="72BB8773" w14:textId="7D876062" w:rsidR="006E21C9" w:rsidRP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mokytojas</w:t>
            </w:r>
          </w:p>
        </w:tc>
        <w:tc>
          <w:tcPr>
            <w:tcW w:w="6990" w:type="dxa"/>
          </w:tcPr>
          <w:p w14:paraId="1F4832C0" w14:textId="15C3D7F5" w:rsidR="006E21C9" w:rsidRPr="006E21C9" w:rsidRDefault="004B120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Stebi mokinio mokymosi pažangą, taiko trumpalaikę pagalbą, informuoja klasės vadovą, jei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nepadeda, dalyvauja trišaliuose susitikimuose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mokymosi pagalbos plano rengime, sistemingai teikia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klasės vadovui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grįžtamąjį ryšį apie mokinio pažangą pagal nustatytą planą.</w:t>
            </w:r>
          </w:p>
        </w:tc>
      </w:tr>
      <w:tr w:rsidR="006E21C9" w:rsidRPr="006E21C9" w14:paraId="296E6931" w14:textId="77777777" w:rsidTr="006E21C9">
        <w:tc>
          <w:tcPr>
            <w:tcW w:w="2972" w:type="dxa"/>
          </w:tcPr>
          <w:p w14:paraId="4FFFC857" w14:textId="225640BE" w:rsidR="006E21C9" w:rsidRP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vadovas</w:t>
            </w:r>
          </w:p>
        </w:tc>
        <w:tc>
          <w:tcPr>
            <w:tcW w:w="6990" w:type="dxa"/>
          </w:tcPr>
          <w:p w14:paraId="22B589A6" w14:textId="581023B5" w:rsidR="006E21C9" w:rsidRPr="006E21C9" w:rsidRDefault="006E21C9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Koordinuoja 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procesą klasėje, renka informaciją iš dalykų mokytojų, organizuoja pirminį pokalbį su mokiniu (ir prireikus – su tėvais) po pirmųjų sunkumų nustatymo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Inicijuoja trišalius susitikimus,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koordinuoja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mokymosi pagalbos plan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rengimą ir u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žtikrina, kad būtų įgyvendin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tas.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rimena terminus, stebi tarpinius rezultatus,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informuoja mokinio tėvus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Esant reikalui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kreipiasi į</w:t>
            </w:r>
            <w:r w:rsidR="004B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pagalbos mokiniui specialistus arba Vaiko gerovės komisiją, jei plano įgyvendinimas nesuteikia reikiamo rezultato.</w:t>
            </w:r>
          </w:p>
        </w:tc>
      </w:tr>
      <w:tr w:rsidR="006E21C9" w:rsidRPr="006E21C9" w14:paraId="39D1D3EA" w14:textId="77777777" w:rsidTr="006E21C9">
        <w:tc>
          <w:tcPr>
            <w:tcW w:w="2972" w:type="dxa"/>
          </w:tcPr>
          <w:p w14:paraId="0BC64602" w14:textId="621E8FBB" w:rsidR="006E21C9" w:rsidRP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Socialinis pedagogas</w:t>
            </w:r>
          </w:p>
        </w:tc>
        <w:tc>
          <w:tcPr>
            <w:tcW w:w="6990" w:type="dxa"/>
          </w:tcPr>
          <w:p w14:paraId="50787FF6" w14:textId="77894D81" w:rsidR="006E21C9" w:rsidRPr="006E21C9" w:rsidRDefault="004B120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Atlieka mokinio socialinės situacijos analizę, padeda spręsti lankomumo problemas, organizuoja socialinių įgūdžių ugdymo konsultacijas, dalyvauja pagalbos plano rengime, tarpininkauja tarp mokinio, tėvų, mokytojų ir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</w:t>
            </w:r>
            <w:r w:rsidR="00034A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partneri</w:t>
            </w:r>
            <w:r w:rsidR="00034A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E21C9" w:rsidRPr="006E21C9" w14:paraId="2A64959B" w14:textId="77777777" w:rsidTr="006E21C9">
        <w:tc>
          <w:tcPr>
            <w:tcW w:w="2972" w:type="dxa"/>
          </w:tcPr>
          <w:p w14:paraId="41BB7FCA" w14:textId="215FD5BD" w:rsidR="006E21C9" w:rsidRP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Psichologas</w:t>
            </w:r>
          </w:p>
        </w:tc>
        <w:tc>
          <w:tcPr>
            <w:tcW w:w="6990" w:type="dxa"/>
          </w:tcPr>
          <w:p w14:paraId="512242AC" w14:textId="114A8BCE" w:rsidR="006E21C9" w:rsidRPr="006E21C9" w:rsidRDefault="004B120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 psichologinių sunkumų įvertinimą,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poreikį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veda individualias konsultacijas mokiniui, teikia rekomendacijas mokytojams dėl ugdymo metodų pritaikymo, pagal poreikį organizuoja konsultacijas šeimai.</w:t>
            </w:r>
          </w:p>
        </w:tc>
      </w:tr>
      <w:tr w:rsidR="006E21C9" w:rsidRPr="006E21C9" w14:paraId="09565A9A" w14:textId="77777777" w:rsidTr="006E21C9">
        <w:tc>
          <w:tcPr>
            <w:tcW w:w="2972" w:type="dxa"/>
          </w:tcPr>
          <w:p w14:paraId="6FCC1BF8" w14:textId="678F92DC" w:rsidR="006E21C9" w:rsidRP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Specialusis pedagogas</w:t>
            </w:r>
          </w:p>
        </w:tc>
        <w:tc>
          <w:tcPr>
            <w:tcW w:w="6990" w:type="dxa"/>
          </w:tcPr>
          <w:p w14:paraId="0459EFEF" w14:textId="28112B04" w:rsidR="006E21C9" w:rsidRPr="006E21C9" w:rsidRDefault="004B120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Įvertina mokinio mokymosi sutrikimus, pasiūlo ugdymo turinio ir užduočių pritaikymo formas, konsultuoja dalykų mokytojus, kaip pritaikyti metodiką konkrečiam mokiniui, dalyvauja rengiant individualizuotus ugdymo planus, pateikia rekomendacijas Vaiko gerovės komisijai.</w:t>
            </w:r>
          </w:p>
        </w:tc>
      </w:tr>
      <w:tr w:rsidR="00CC7641" w:rsidRPr="006E21C9" w14:paraId="12171467" w14:textId="77777777" w:rsidTr="006E21C9">
        <w:tc>
          <w:tcPr>
            <w:tcW w:w="2972" w:type="dxa"/>
          </w:tcPr>
          <w:p w14:paraId="2719792B" w14:textId="00B02D1B" w:rsidR="00CC7641" w:rsidRDefault="00CC7641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</w:t>
            </w:r>
          </w:p>
        </w:tc>
        <w:tc>
          <w:tcPr>
            <w:tcW w:w="6990" w:type="dxa"/>
          </w:tcPr>
          <w:p w14:paraId="174A226B" w14:textId="134E2FAC" w:rsidR="00CC7641" w:rsidRDefault="00CC764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Konsultuoja mokinį dėl mokymosi motyvacijos ir ateities planų, bendradarbiauja su dalykų mokytojais, siekiant padėti mokiniui suprasti, kaip konkrečių dalykų mokymasis susijęs su būsima profesija, konsultuoja tėvus apie mokinio profesin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 pasirinkimo galimybes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E21C9" w:rsidRPr="006E21C9" w14:paraId="72822765" w14:textId="77777777" w:rsidTr="006E21C9">
        <w:tc>
          <w:tcPr>
            <w:tcW w:w="2972" w:type="dxa"/>
          </w:tcPr>
          <w:p w14:paraId="08722280" w14:textId="562EED6E" w:rsid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Vaiko gerovės komisija</w:t>
            </w:r>
          </w:p>
        </w:tc>
        <w:tc>
          <w:tcPr>
            <w:tcW w:w="6990" w:type="dxa"/>
          </w:tcPr>
          <w:p w14:paraId="1DA232C3" w14:textId="3FF3A3E8" w:rsidR="006E21C9" w:rsidRPr="006E21C9" w:rsidRDefault="004B0C52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Nagrinėja sudėtingesnius, ilgalaikius atvejus. Teikia rekomendacijas dėl pagalbos intensyvumo, priima sprendimą, ar būtina įtraukti </w:t>
            </w:r>
            <w:r w:rsidR="00DA00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socialinius partnerius</w:t>
            </w:r>
            <w:r w:rsidR="00CC7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kartą per pusmetį apibendrina pagalbos situaciją ir teikia rekomendacijas </w:t>
            </w:r>
            <w:r w:rsidR="00566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direktoriui</w:t>
            </w:r>
            <w:r w:rsidR="00CC76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E21C9" w:rsidRPr="006E21C9" w14:paraId="25E85112" w14:textId="77777777" w:rsidTr="006E21C9">
        <w:tc>
          <w:tcPr>
            <w:tcW w:w="2972" w:type="dxa"/>
          </w:tcPr>
          <w:p w14:paraId="54E72127" w14:textId="07895554" w:rsidR="006E21C9" w:rsidRDefault="006E21C9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Direktoriaus pavaduotojas ugdymui</w:t>
            </w:r>
          </w:p>
        </w:tc>
        <w:tc>
          <w:tcPr>
            <w:tcW w:w="6990" w:type="dxa"/>
          </w:tcPr>
          <w:p w14:paraId="41EFC1BD" w14:textId="13D62417" w:rsidR="006E21C9" w:rsidRPr="006E21C9" w:rsidRDefault="00CC7641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Koordinuoja</w:t>
            </w:r>
            <w:r w:rsidR="00566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vykdomą pagalbos mokiniams procesą, rengia pusmetines ataskaitas apie pagalbos atvejus, teikia rekomendacijas gimnazijos direktoriui dėl tvarkos aprašo korekcijų ar papildomų priemonių poreikio.</w:t>
            </w:r>
          </w:p>
        </w:tc>
      </w:tr>
      <w:tr w:rsidR="00446618" w:rsidRPr="006E21C9" w14:paraId="6A256954" w14:textId="77777777" w:rsidTr="006E21C9">
        <w:tc>
          <w:tcPr>
            <w:tcW w:w="2972" w:type="dxa"/>
          </w:tcPr>
          <w:p w14:paraId="63C7E723" w14:textId="0565AF9C" w:rsidR="00446618" w:rsidRDefault="00446618" w:rsidP="006E21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Tėvai</w:t>
            </w:r>
          </w:p>
        </w:tc>
        <w:tc>
          <w:tcPr>
            <w:tcW w:w="6990" w:type="dxa"/>
          </w:tcPr>
          <w:p w14:paraId="06FB1A1C" w14:textId="2AE325FB" w:rsidR="00446618" w:rsidRDefault="0056607A" w:rsidP="006E2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Atvyksta į trišalius susitikimus, dalyvauja rengiant mokymosi pagalbos mokiniui planą, u</w:t>
            </w:r>
            <w:r w:rsidR="00446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žtikrina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vaiko pamokų ir konsultacijų lankymą</w:t>
            </w:r>
            <w:r w:rsidR="00446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informuoja klasės vadovą apie vaiko socialinę ir emocinę būseną,</w:t>
            </w:r>
            <w:r w:rsidR="00446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bendradarbiauja su pagalbos specialistais, stebi namų darbų atlikimą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reaguoja į klasės vadovo teikiamą informaciją TAMO dienyne.</w:t>
            </w:r>
          </w:p>
        </w:tc>
      </w:tr>
    </w:tbl>
    <w:p w14:paraId="1A624436" w14:textId="1B85234D" w:rsidR="006E21C9" w:rsidRPr="006E21C9" w:rsidRDefault="006E21C9" w:rsidP="006E21C9">
      <w:pPr>
        <w:jc w:val="center"/>
        <w:rPr>
          <w:rFonts w:ascii="Times New Roman" w:hAnsi="Times New Roman" w:cs="Times New Roman"/>
          <w:sz w:val="24"/>
          <w:szCs w:val="24"/>
          <w:lang w:val="lt-LT"/>
        </w:rPr>
        <w:sectPr w:rsidR="006E21C9" w:rsidRPr="006E21C9" w:rsidSect="007E5ADF">
          <w:headerReference w:type="default" r:id="rId12"/>
          <w:pgSz w:w="12240" w:h="15840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1E24E400" w14:textId="77777777" w:rsidR="009647BF" w:rsidRPr="009647BF" w:rsidRDefault="009647BF" w:rsidP="009647BF">
      <w:pPr>
        <w:pStyle w:val="Antrat2"/>
        <w:spacing w:before="0" w:after="0"/>
        <w:ind w:firstLine="978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color w:val="auto"/>
          <w:sz w:val="24"/>
          <w:szCs w:val="24"/>
          <w:lang w:val="lt-LT"/>
        </w:rPr>
        <w:lastRenderedPageBreak/>
        <w:t>Jonavos Jeronimo Ralio gimnazijos</w:t>
      </w:r>
    </w:p>
    <w:p w14:paraId="084B9198" w14:textId="77777777" w:rsidR="009647BF" w:rsidRPr="009647BF" w:rsidRDefault="009647BF" w:rsidP="009647BF">
      <w:pPr>
        <w:pStyle w:val="Antrat2"/>
        <w:tabs>
          <w:tab w:val="left" w:pos="2835"/>
        </w:tabs>
        <w:spacing w:before="0" w:after="0"/>
        <w:ind w:firstLine="978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mokymosi pagalbos mokiniui teikimo </w:t>
      </w:r>
    </w:p>
    <w:p w14:paraId="561D3388" w14:textId="77777777" w:rsidR="009647BF" w:rsidRPr="009647BF" w:rsidRDefault="009647BF" w:rsidP="009647BF">
      <w:pPr>
        <w:pStyle w:val="Antrat2"/>
        <w:tabs>
          <w:tab w:val="left" w:pos="2835"/>
        </w:tabs>
        <w:spacing w:before="0" w:after="0"/>
        <w:ind w:firstLine="978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tvarkos aprašo </w:t>
      </w:r>
    </w:p>
    <w:p w14:paraId="394ED4E7" w14:textId="7A575284" w:rsidR="009647BF" w:rsidRPr="009647BF" w:rsidRDefault="00CC7641" w:rsidP="009647BF">
      <w:pPr>
        <w:pStyle w:val="Antrat2"/>
        <w:tabs>
          <w:tab w:val="left" w:pos="2835"/>
        </w:tabs>
        <w:spacing w:before="0" w:after="0"/>
        <w:ind w:firstLine="978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9647BF" w:rsidRPr="009647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priedas</w:t>
      </w:r>
    </w:p>
    <w:p w14:paraId="204A7C5C" w14:textId="77777777" w:rsidR="009647BF" w:rsidRPr="009647BF" w:rsidRDefault="009647BF" w:rsidP="009647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b/>
          <w:bCs/>
          <w:sz w:val="24"/>
          <w:szCs w:val="24"/>
          <w:lang w:val="lt-LT"/>
        </w:rPr>
        <w:t>JONAVOS JERONIMO RALIO GIMNAZIJA</w:t>
      </w:r>
    </w:p>
    <w:p w14:paraId="6491921D" w14:textId="77777777" w:rsidR="009647BF" w:rsidRPr="009647BF" w:rsidRDefault="009647BF" w:rsidP="009647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PAGALBOS PLANAS</w:t>
      </w:r>
    </w:p>
    <w:p w14:paraId="3F9F4152" w14:textId="77777777" w:rsidR="009647BF" w:rsidRPr="009647BF" w:rsidRDefault="009647BF" w:rsidP="009647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b/>
          <w:bCs/>
          <w:sz w:val="24"/>
          <w:szCs w:val="24"/>
          <w:lang w:val="lt-LT"/>
        </w:rPr>
        <w:t>_______-_______ M. M.</w:t>
      </w:r>
    </w:p>
    <w:p w14:paraId="5B99B803" w14:textId="77777777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Data:</w:t>
      </w:r>
    </w:p>
    <w:p w14:paraId="33352109" w14:textId="77777777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Mokinio vardas, pavardė, klasė:</w:t>
      </w: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2897"/>
        <w:gridCol w:w="3591"/>
        <w:gridCol w:w="3231"/>
        <w:gridCol w:w="3884"/>
      </w:tblGrid>
      <w:tr w:rsidR="009647BF" w:rsidRPr="009647BF" w14:paraId="47BA99B4" w14:textId="77777777" w:rsidTr="009647BF">
        <w:tc>
          <w:tcPr>
            <w:tcW w:w="2897" w:type="dxa"/>
          </w:tcPr>
          <w:p w14:paraId="184116DC" w14:textId="77777777" w:rsidR="009647BF" w:rsidRPr="009647BF" w:rsidRDefault="009647BF" w:rsidP="00B54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Situacija (trumpai parašyti, su kokiais mokymosi sunkumais susiduriama)</w:t>
            </w:r>
          </w:p>
        </w:tc>
        <w:tc>
          <w:tcPr>
            <w:tcW w:w="10706" w:type="dxa"/>
            <w:gridSpan w:val="3"/>
          </w:tcPr>
          <w:p w14:paraId="1416BF6E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498286ED" w14:textId="77777777" w:rsidTr="009647BF">
        <w:tc>
          <w:tcPr>
            <w:tcW w:w="2897" w:type="dxa"/>
          </w:tcPr>
          <w:p w14:paraId="5CA777D0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Stipriosios mokinio pusės</w:t>
            </w:r>
          </w:p>
        </w:tc>
        <w:tc>
          <w:tcPr>
            <w:tcW w:w="10706" w:type="dxa"/>
            <w:gridSpan w:val="3"/>
          </w:tcPr>
          <w:p w14:paraId="1FAC5635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73FB75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2A126F41" w14:textId="77777777" w:rsidTr="009647BF">
        <w:tc>
          <w:tcPr>
            <w:tcW w:w="2897" w:type="dxa"/>
          </w:tcPr>
          <w:p w14:paraId="2F7F209E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Silpnosios mokinio pusės</w:t>
            </w:r>
          </w:p>
        </w:tc>
        <w:tc>
          <w:tcPr>
            <w:tcW w:w="10706" w:type="dxa"/>
            <w:gridSpan w:val="3"/>
          </w:tcPr>
          <w:p w14:paraId="3B13242B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5F4622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2EFD5D51" w14:textId="77777777" w:rsidTr="009647BF">
        <w:tc>
          <w:tcPr>
            <w:tcW w:w="2897" w:type="dxa"/>
          </w:tcPr>
          <w:p w14:paraId="2042CF7B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Tikslas (ką norima pasiekti)</w:t>
            </w:r>
          </w:p>
        </w:tc>
        <w:tc>
          <w:tcPr>
            <w:tcW w:w="10706" w:type="dxa"/>
            <w:gridSpan w:val="3"/>
          </w:tcPr>
          <w:p w14:paraId="3E1E645F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5E861C13" w14:textId="77777777" w:rsidTr="009647BF">
        <w:tc>
          <w:tcPr>
            <w:tcW w:w="2897" w:type="dxa"/>
          </w:tcPr>
          <w:p w14:paraId="48F1A6DF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Laikotarpis</w:t>
            </w:r>
          </w:p>
        </w:tc>
        <w:tc>
          <w:tcPr>
            <w:tcW w:w="10706" w:type="dxa"/>
            <w:gridSpan w:val="3"/>
          </w:tcPr>
          <w:p w14:paraId="799B868F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2A8E14F1" w14:textId="77777777" w:rsidTr="009647BF">
        <w:tc>
          <w:tcPr>
            <w:tcW w:w="2897" w:type="dxa"/>
          </w:tcPr>
          <w:p w14:paraId="59EFF61E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91" w:type="dxa"/>
          </w:tcPr>
          <w:p w14:paraId="65C1C858" w14:textId="77777777" w:rsidR="009647BF" w:rsidRPr="009647BF" w:rsidRDefault="009647BF" w:rsidP="00B54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vadovo/mokytojo pasiūlymai</w:t>
            </w:r>
          </w:p>
        </w:tc>
        <w:tc>
          <w:tcPr>
            <w:tcW w:w="3231" w:type="dxa"/>
          </w:tcPr>
          <w:p w14:paraId="562FC3F0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pasiūlymai</w:t>
            </w:r>
          </w:p>
        </w:tc>
        <w:tc>
          <w:tcPr>
            <w:tcW w:w="3884" w:type="dxa"/>
          </w:tcPr>
          <w:p w14:paraId="017CC494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Mokinio pasiūlymai</w:t>
            </w:r>
          </w:p>
        </w:tc>
      </w:tr>
      <w:tr w:rsidR="009647BF" w:rsidRPr="009647BF" w14:paraId="7A6CD2C4" w14:textId="77777777" w:rsidTr="009647BF">
        <w:tc>
          <w:tcPr>
            <w:tcW w:w="2897" w:type="dxa"/>
          </w:tcPr>
          <w:p w14:paraId="27C63DB7" w14:textId="77777777" w:rsidR="009647BF" w:rsidRPr="009647BF" w:rsidRDefault="009647BF" w:rsidP="00B54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Ką reikia padaryti, kad situacija būtų išspręsta?</w:t>
            </w:r>
          </w:p>
        </w:tc>
        <w:tc>
          <w:tcPr>
            <w:tcW w:w="3591" w:type="dxa"/>
          </w:tcPr>
          <w:p w14:paraId="7B3A647D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2E1127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1" w:type="dxa"/>
          </w:tcPr>
          <w:p w14:paraId="2454B918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84" w:type="dxa"/>
          </w:tcPr>
          <w:p w14:paraId="614DA2D6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0254EBE4" w14:textId="77777777" w:rsidTr="009647BF">
        <w:tc>
          <w:tcPr>
            <w:tcW w:w="2897" w:type="dxa"/>
          </w:tcPr>
          <w:p w14:paraId="3BDEA00A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Kokios reikia pagalbos?</w:t>
            </w:r>
          </w:p>
        </w:tc>
        <w:tc>
          <w:tcPr>
            <w:tcW w:w="3591" w:type="dxa"/>
          </w:tcPr>
          <w:p w14:paraId="66AE7CC4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1" w:type="dxa"/>
          </w:tcPr>
          <w:p w14:paraId="4EF562F0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84" w:type="dxa"/>
          </w:tcPr>
          <w:p w14:paraId="36E17511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47BF" w:rsidRPr="009647BF" w14:paraId="4BADCFED" w14:textId="77777777" w:rsidTr="009647BF">
        <w:tc>
          <w:tcPr>
            <w:tcW w:w="2897" w:type="dxa"/>
          </w:tcPr>
          <w:p w14:paraId="0EEA2DB9" w14:textId="77777777" w:rsidR="009647BF" w:rsidRPr="009647BF" w:rsidRDefault="009647BF" w:rsidP="00B54E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47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ko matysime, kad situacija išsisprendė?</w:t>
            </w:r>
          </w:p>
        </w:tc>
        <w:tc>
          <w:tcPr>
            <w:tcW w:w="3591" w:type="dxa"/>
          </w:tcPr>
          <w:p w14:paraId="48E8C5E9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FD52DD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1" w:type="dxa"/>
          </w:tcPr>
          <w:p w14:paraId="2560AC3F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84" w:type="dxa"/>
          </w:tcPr>
          <w:p w14:paraId="08BCBD10" w14:textId="77777777" w:rsidR="009647BF" w:rsidRPr="009647BF" w:rsidRDefault="009647BF" w:rsidP="00B54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60E8B04" w14:textId="77777777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Tarpinė peržiūra (data):</w:t>
      </w:r>
    </w:p>
    <w:p w14:paraId="56F80313" w14:textId="77777777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Galutiniai pasiekti rezultatai:</w:t>
      </w:r>
    </w:p>
    <w:p w14:paraId="66F4D044" w14:textId="0BCA38D5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Mokinio refleksija:</w:t>
      </w:r>
    </w:p>
    <w:p w14:paraId="58E6BC7C" w14:textId="77777777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>Parašai</w:t>
      </w:r>
    </w:p>
    <w:p w14:paraId="1FE7E40F" w14:textId="5230F9B0" w:rsidR="009647BF" w:rsidRPr="009647BF" w:rsidRDefault="009647BF" w:rsidP="009647BF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  <w:t>Klasės vadovo</w:t>
      </w: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  <w:t>Mokytojo</w:t>
      </w: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Tėvų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647BF">
        <w:rPr>
          <w:rFonts w:ascii="Times New Roman" w:hAnsi="Times New Roman" w:cs="Times New Roman"/>
          <w:sz w:val="24"/>
          <w:szCs w:val="24"/>
          <w:lang w:val="lt-LT"/>
        </w:rPr>
        <w:tab/>
        <w:t>Mokinio</w:t>
      </w:r>
    </w:p>
    <w:sectPr w:rsidR="009647BF" w:rsidRPr="009647BF" w:rsidSect="009647BF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8245" w14:textId="77777777" w:rsidR="00964293" w:rsidRDefault="00964293" w:rsidP="007E5ADF">
      <w:pPr>
        <w:spacing w:after="0" w:line="240" w:lineRule="auto"/>
      </w:pPr>
      <w:r>
        <w:separator/>
      </w:r>
    </w:p>
  </w:endnote>
  <w:endnote w:type="continuationSeparator" w:id="0">
    <w:p w14:paraId="7B2DED9B" w14:textId="77777777" w:rsidR="00964293" w:rsidRDefault="00964293" w:rsidP="007E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E07A" w14:textId="77777777" w:rsidR="00964293" w:rsidRDefault="00964293" w:rsidP="007E5ADF">
      <w:pPr>
        <w:spacing w:after="0" w:line="240" w:lineRule="auto"/>
      </w:pPr>
      <w:r>
        <w:separator/>
      </w:r>
    </w:p>
  </w:footnote>
  <w:footnote w:type="continuationSeparator" w:id="0">
    <w:p w14:paraId="4241E3E5" w14:textId="77777777" w:rsidR="00964293" w:rsidRDefault="00964293" w:rsidP="007E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060453"/>
      <w:docPartObj>
        <w:docPartGallery w:val="Page Numbers (Top of Page)"/>
        <w:docPartUnique/>
      </w:docPartObj>
    </w:sdtPr>
    <w:sdtContent>
      <w:p w14:paraId="55165FE9" w14:textId="7A272D1A" w:rsidR="007E5ADF" w:rsidRDefault="007E5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64F8893" w14:textId="77777777" w:rsidR="007E5ADF" w:rsidRDefault="007E5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25D6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8B3BE2"/>
    <w:multiLevelType w:val="multilevel"/>
    <w:tmpl w:val="1026EA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940526592">
    <w:abstractNumId w:val="0"/>
  </w:num>
  <w:num w:numId="2" w16cid:durableId="166307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E8"/>
    <w:rsid w:val="0003448B"/>
    <w:rsid w:val="00034A38"/>
    <w:rsid w:val="00042B46"/>
    <w:rsid w:val="000C139D"/>
    <w:rsid w:val="000E6755"/>
    <w:rsid w:val="000F55BF"/>
    <w:rsid w:val="00157E89"/>
    <w:rsid w:val="001E0646"/>
    <w:rsid w:val="001E5F7A"/>
    <w:rsid w:val="002830CB"/>
    <w:rsid w:val="002A435A"/>
    <w:rsid w:val="00363B61"/>
    <w:rsid w:val="00397EE2"/>
    <w:rsid w:val="003E00A7"/>
    <w:rsid w:val="003F2C40"/>
    <w:rsid w:val="00426631"/>
    <w:rsid w:val="00446618"/>
    <w:rsid w:val="0047160B"/>
    <w:rsid w:val="004959D6"/>
    <w:rsid w:val="004B0C52"/>
    <w:rsid w:val="004B1201"/>
    <w:rsid w:val="004D5410"/>
    <w:rsid w:val="004F23E8"/>
    <w:rsid w:val="0056607A"/>
    <w:rsid w:val="00586D64"/>
    <w:rsid w:val="005B0E5E"/>
    <w:rsid w:val="00642503"/>
    <w:rsid w:val="006A2221"/>
    <w:rsid w:val="006E21C9"/>
    <w:rsid w:val="006E6420"/>
    <w:rsid w:val="00704BDE"/>
    <w:rsid w:val="00774B29"/>
    <w:rsid w:val="007E5ADF"/>
    <w:rsid w:val="007F5EE8"/>
    <w:rsid w:val="008B6F0D"/>
    <w:rsid w:val="008C248A"/>
    <w:rsid w:val="009053F7"/>
    <w:rsid w:val="00926EC4"/>
    <w:rsid w:val="00931657"/>
    <w:rsid w:val="00942635"/>
    <w:rsid w:val="00964293"/>
    <w:rsid w:val="009647BF"/>
    <w:rsid w:val="009671E6"/>
    <w:rsid w:val="009809BF"/>
    <w:rsid w:val="009E615F"/>
    <w:rsid w:val="00A23DD0"/>
    <w:rsid w:val="00A45B8D"/>
    <w:rsid w:val="00B237D8"/>
    <w:rsid w:val="00B56E5F"/>
    <w:rsid w:val="00BE2DEE"/>
    <w:rsid w:val="00C07736"/>
    <w:rsid w:val="00C42D82"/>
    <w:rsid w:val="00C55A59"/>
    <w:rsid w:val="00C822D4"/>
    <w:rsid w:val="00CC7641"/>
    <w:rsid w:val="00CE0DF0"/>
    <w:rsid w:val="00D24826"/>
    <w:rsid w:val="00D53F0D"/>
    <w:rsid w:val="00D60408"/>
    <w:rsid w:val="00D920CA"/>
    <w:rsid w:val="00DA0045"/>
    <w:rsid w:val="00DE7096"/>
    <w:rsid w:val="00E01AE7"/>
    <w:rsid w:val="00E278B8"/>
    <w:rsid w:val="00E563D6"/>
    <w:rsid w:val="00E601B1"/>
    <w:rsid w:val="00E62314"/>
    <w:rsid w:val="00E715C8"/>
    <w:rsid w:val="00ED045D"/>
    <w:rsid w:val="00F1184D"/>
    <w:rsid w:val="00F214AF"/>
    <w:rsid w:val="00F248E1"/>
    <w:rsid w:val="00F25F51"/>
    <w:rsid w:val="00FC43DE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804C"/>
  <w15:chartTrackingRefBased/>
  <w15:docId w15:val="{BB55AE1B-722E-4F81-A871-E5F1EE4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3E8"/>
    <w:pPr>
      <w:spacing w:after="200" w:line="276" w:lineRule="auto"/>
    </w:pPr>
    <w:rPr>
      <w:rFonts w:eastAsiaTheme="minorEastAsia"/>
      <w:kern w:val="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F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F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23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23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23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23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23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23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23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23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23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23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23E8"/>
    <w:rPr>
      <w:b/>
      <w:bCs/>
      <w:smallCaps/>
      <w:color w:val="2F5496" w:themeColor="accent1" w:themeShade="BF"/>
      <w:spacing w:val="5"/>
    </w:rPr>
  </w:style>
  <w:style w:type="paragraph" w:styleId="Sraassunumeriais">
    <w:name w:val="List Number"/>
    <w:basedOn w:val="prastasis"/>
    <w:uiPriority w:val="99"/>
    <w:unhideWhenUsed/>
    <w:rsid w:val="004F23E8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customStyle="1" w:styleId="Default">
    <w:name w:val="Default"/>
    <w:rsid w:val="004F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tarp">
    <w:name w:val="No Spacing"/>
    <w:uiPriority w:val="1"/>
    <w:qFormat/>
    <w:rsid w:val="004F23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96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E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5ADF"/>
    <w:rPr>
      <w:rFonts w:eastAsiaTheme="minorEastAsia"/>
      <w:kern w:val="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E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5ADF"/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F371FC-5869-4B10-BD27-BD862EEA9B38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lt-LT"/>
        </a:p>
      </dgm:t>
    </dgm:pt>
    <dgm:pt modelId="{A3930EF1-B745-40E2-86C5-920C4ED11B40}">
      <dgm:prSet phldrT="[Tekstas]"/>
      <dgm:spPr/>
      <dgm:t>
        <a:bodyPr/>
        <a:lstStyle/>
        <a:p>
          <a:r>
            <a:rPr lang="lt-LT"/>
            <a:t>1 etapas. Mokymosi sunkumų atpažinimas (1 mėnesis)</a:t>
          </a:r>
        </a:p>
      </dgm:t>
    </dgm:pt>
    <dgm:pt modelId="{29D38F42-45EE-443C-9B80-02B26AC1EDDA}" type="parTrans" cxnId="{EF58F0CF-F0BB-44A7-88A0-9D13799C06AC}">
      <dgm:prSet/>
      <dgm:spPr/>
      <dgm:t>
        <a:bodyPr/>
        <a:lstStyle/>
        <a:p>
          <a:endParaRPr lang="lt-LT"/>
        </a:p>
      </dgm:t>
    </dgm:pt>
    <dgm:pt modelId="{BFC87467-3817-459E-9E63-B900F0769D41}" type="sibTrans" cxnId="{EF58F0CF-F0BB-44A7-88A0-9D13799C06AC}">
      <dgm:prSet/>
      <dgm:spPr/>
      <dgm:t>
        <a:bodyPr/>
        <a:lstStyle/>
        <a:p>
          <a:endParaRPr lang="lt-LT"/>
        </a:p>
      </dgm:t>
    </dgm:pt>
    <dgm:pt modelId="{4902EF51-DE90-4B0B-8A80-5C442FDD8A56}">
      <dgm:prSet phldrT="[Tekstas]"/>
      <dgm:spPr/>
      <dgm:t>
        <a:bodyPr/>
        <a:lstStyle/>
        <a:p>
          <a:pPr algn="l"/>
          <a:r>
            <a:rPr lang="lt-LT"/>
            <a:t>3 etapas. Informavimas ir mokymosi pagalbos planas (2 mėnesiai)</a:t>
          </a:r>
        </a:p>
      </dgm:t>
    </dgm:pt>
    <dgm:pt modelId="{9C6E5D7E-5D0C-4981-AC33-0637144F2DFC}" type="parTrans" cxnId="{15051A6A-AF66-4081-ABC4-1546D62D3B55}">
      <dgm:prSet/>
      <dgm:spPr/>
      <dgm:t>
        <a:bodyPr/>
        <a:lstStyle/>
        <a:p>
          <a:endParaRPr lang="lt-LT"/>
        </a:p>
      </dgm:t>
    </dgm:pt>
    <dgm:pt modelId="{C8612416-AAA6-4237-82BB-537D51FD3320}" type="sibTrans" cxnId="{15051A6A-AF66-4081-ABC4-1546D62D3B55}">
      <dgm:prSet/>
      <dgm:spPr/>
      <dgm:t>
        <a:bodyPr/>
        <a:lstStyle/>
        <a:p>
          <a:endParaRPr lang="lt-LT"/>
        </a:p>
      </dgm:t>
    </dgm:pt>
    <dgm:pt modelId="{521A5C7D-8DD5-4102-BAFC-F25393112CC9}">
      <dgm:prSet/>
      <dgm:spPr/>
      <dgm:t>
        <a:bodyPr/>
        <a:lstStyle/>
        <a:p>
          <a:r>
            <a:rPr lang="lt-LT"/>
            <a:t>4 etapas. Vertinimas ir sprendimai</a:t>
          </a:r>
        </a:p>
      </dgm:t>
    </dgm:pt>
    <dgm:pt modelId="{5719DE56-176F-4AEB-9FC1-5E11DABAD74D}" type="parTrans" cxnId="{01024BA2-E871-4D12-9753-11941B501751}">
      <dgm:prSet/>
      <dgm:spPr/>
      <dgm:t>
        <a:bodyPr/>
        <a:lstStyle/>
        <a:p>
          <a:endParaRPr lang="lt-LT"/>
        </a:p>
      </dgm:t>
    </dgm:pt>
    <dgm:pt modelId="{4C77E3C9-0D40-4299-98F6-BDAEDFBA61CD}" type="sibTrans" cxnId="{01024BA2-E871-4D12-9753-11941B501751}">
      <dgm:prSet/>
      <dgm:spPr/>
      <dgm:t>
        <a:bodyPr/>
        <a:lstStyle/>
        <a:p>
          <a:endParaRPr lang="lt-LT"/>
        </a:p>
      </dgm:t>
    </dgm:pt>
    <dgm:pt modelId="{F675CE09-393A-4874-924A-3CBF42DFB618}">
      <dgm:prSet/>
      <dgm:spPr/>
      <dgm:t>
        <a:bodyPr/>
        <a:lstStyle/>
        <a:p>
          <a:r>
            <a:rPr lang="lt-LT"/>
            <a:t>Stebi dalykų mokytojai, klasės vadovas.</a:t>
          </a:r>
        </a:p>
      </dgm:t>
    </dgm:pt>
    <dgm:pt modelId="{FD8AA680-4CD9-4C0D-A556-6B7055BF6B11}" type="parTrans" cxnId="{E9B1634F-A9C8-47B1-A820-EE1D04B5FBBD}">
      <dgm:prSet/>
      <dgm:spPr/>
      <dgm:t>
        <a:bodyPr/>
        <a:lstStyle/>
        <a:p>
          <a:endParaRPr lang="lt-LT"/>
        </a:p>
      </dgm:t>
    </dgm:pt>
    <dgm:pt modelId="{5DB44E20-38D6-4C68-87F5-E748F09F41D2}" type="sibTrans" cxnId="{E9B1634F-A9C8-47B1-A820-EE1D04B5FBBD}">
      <dgm:prSet/>
      <dgm:spPr/>
      <dgm:t>
        <a:bodyPr/>
        <a:lstStyle/>
        <a:p>
          <a:endParaRPr lang="lt-LT"/>
        </a:p>
      </dgm:t>
    </dgm:pt>
    <dgm:pt modelId="{1E893917-6578-4600-9E20-40E7FD4140B9}">
      <dgm:prSet/>
      <dgm:spPr/>
      <dgm:t>
        <a:bodyPr/>
        <a:lstStyle/>
        <a:p>
          <a:r>
            <a:rPr lang="lt-LT"/>
            <a:t>Kriterijai: žemi vertinimai, lankomumo problemos, motyvacijos sumažėjimas, elgesio pokyčiai.</a:t>
          </a:r>
        </a:p>
      </dgm:t>
    </dgm:pt>
    <dgm:pt modelId="{42DF18B7-39E6-402A-BCC8-6C6EB9387599}" type="parTrans" cxnId="{B7E69AEC-EE16-479E-A68B-621769342DC1}">
      <dgm:prSet/>
      <dgm:spPr/>
      <dgm:t>
        <a:bodyPr/>
        <a:lstStyle/>
        <a:p>
          <a:endParaRPr lang="lt-LT"/>
        </a:p>
      </dgm:t>
    </dgm:pt>
    <dgm:pt modelId="{2E3F19A2-01C7-437F-A412-A82971426029}" type="sibTrans" cxnId="{B7E69AEC-EE16-479E-A68B-621769342DC1}">
      <dgm:prSet/>
      <dgm:spPr/>
      <dgm:t>
        <a:bodyPr/>
        <a:lstStyle/>
        <a:p>
          <a:endParaRPr lang="lt-LT"/>
        </a:p>
      </dgm:t>
    </dgm:pt>
    <dgm:pt modelId="{376D1F17-5BFC-4BC8-B98C-1677E7C586FA}">
      <dgm:prSet/>
      <dgm:spPr/>
      <dgm:t>
        <a:bodyPr/>
        <a:lstStyle/>
        <a:p>
          <a:r>
            <a:rPr lang="lt-LT"/>
            <a:t>Dalyko mokytojas teikia trumpalaikę pagalbą per pamoką.</a:t>
          </a:r>
        </a:p>
      </dgm:t>
    </dgm:pt>
    <dgm:pt modelId="{BDDF3AF2-9C68-4325-B4C2-9B10D748800D}" type="parTrans" cxnId="{8D1B6859-9EE0-42F4-A6A9-BF79017C6450}">
      <dgm:prSet/>
      <dgm:spPr/>
      <dgm:t>
        <a:bodyPr/>
        <a:lstStyle/>
        <a:p>
          <a:endParaRPr lang="lt-LT"/>
        </a:p>
      </dgm:t>
    </dgm:pt>
    <dgm:pt modelId="{1EC61EB2-C5EC-45A0-A5BA-8CD0496D2A14}" type="sibTrans" cxnId="{8D1B6859-9EE0-42F4-A6A9-BF79017C6450}">
      <dgm:prSet/>
      <dgm:spPr/>
      <dgm:t>
        <a:bodyPr/>
        <a:lstStyle/>
        <a:p>
          <a:endParaRPr lang="lt-LT"/>
        </a:p>
      </dgm:t>
    </dgm:pt>
    <dgm:pt modelId="{DBF0FF58-85AD-4281-88BE-2A66B5496491}">
      <dgm:prSet/>
      <dgm:spPr/>
      <dgm:t>
        <a:bodyPr/>
        <a:lstStyle/>
        <a:p>
          <a:r>
            <a:rPr lang="lt-LT"/>
            <a:t>Klasės vadovas inicijuoja individualų pokalbį.</a:t>
          </a:r>
        </a:p>
      </dgm:t>
    </dgm:pt>
    <dgm:pt modelId="{2205F459-4639-4805-A576-B8FB5ECAEDC3}" type="parTrans" cxnId="{4908129E-B83C-4A2B-99D4-9D86D0D964E0}">
      <dgm:prSet/>
      <dgm:spPr/>
      <dgm:t>
        <a:bodyPr/>
        <a:lstStyle/>
        <a:p>
          <a:endParaRPr lang="lt-LT"/>
        </a:p>
      </dgm:t>
    </dgm:pt>
    <dgm:pt modelId="{8F9FB1DE-AFCC-4662-9417-EC4FC15C86C3}" type="sibTrans" cxnId="{4908129E-B83C-4A2B-99D4-9D86D0D964E0}">
      <dgm:prSet/>
      <dgm:spPr/>
      <dgm:t>
        <a:bodyPr/>
        <a:lstStyle/>
        <a:p>
          <a:endParaRPr lang="lt-LT"/>
        </a:p>
      </dgm:t>
    </dgm:pt>
    <dgm:pt modelId="{DCA10A87-E250-4FAC-82D9-B15D1442E0BF}">
      <dgm:prSet phldrT="[Tekstas]"/>
      <dgm:spPr/>
      <dgm:t>
        <a:bodyPr/>
        <a:lstStyle/>
        <a:p>
          <a:r>
            <a:rPr lang="lt-LT"/>
            <a:t>2 etapas. Pradinis reagavimas (1 mėnesis)</a:t>
          </a:r>
        </a:p>
      </dgm:t>
    </dgm:pt>
    <dgm:pt modelId="{37E496A8-B40C-4FF2-B7A3-F13BD13F2ECB}" type="sibTrans" cxnId="{AB382E0F-535B-4D3B-AD0F-C052961381FC}">
      <dgm:prSet/>
      <dgm:spPr/>
      <dgm:t>
        <a:bodyPr/>
        <a:lstStyle/>
        <a:p>
          <a:endParaRPr lang="lt-LT"/>
        </a:p>
      </dgm:t>
    </dgm:pt>
    <dgm:pt modelId="{D7C3342F-B34D-4739-9491-DD7F7A2CE430}" type="parTrans" cxnId="{AB382E0F-535B-4D3B-AD0F-C052961381FC}">
      <dgm:prSet/>
      <dgm:spPr/>
      <dgm:t>
        <a:bodyPr/>
        <a:lstStyle/>
        <a:p>
          <a:endParaRPr lang="lt-LT"/>
        </a:p>
      </dgm:t>
    </dgm:pt>
    <dgm:pt modelId="{D7B7164D-0DFA-43C1-8B0F-96770B632B95}">
      <dgm:prSet/>
      <dgm:spPr/>
      <dgm:t>
        <a:bodyPr/>
        <a:lstStyle/>
        <a:p>
          <a:r>
            <a:rPr lang="lt-LT"/>
            <a:t>Trišalis susitikimas: mokinys, tėvai, mokytojas (koordinuoja klasės vadovas).</a:t>
          </a:r>
        </a:p>
      </dgm:t>
    </dgm:pt>
    <dgm:pt modelId="{32A97D6E-FCD2-41B5-B337-DFFBB15B8546}" type="parTrans" cxnId="{23355F75-503E-47B4-B443-AA3520138540}">
      <dgm:prSet/>
      <dgm:spPr/>
      <dgm:t>
        <a:bodyPr/>
        <a:lstStyle/>
        <a:p>
          <a:endParaRPr lang="lt-LT"/>
        </a:p>
      </dgm:t>
    </dgm:pt>
    <dgm:pt modelId="{A12F26A2-39CB-4BE7-BA47-2A58FADE3B61}" type="sibTrans" cxnId="{23355F75-503E-47B4-B443-AA3520138540}">
      <dgm:prSet/>
      <dgm:spPr/>
      <dgm:t>
        <a:bodyPr/>
        <a:lstStyle/>
        <a:p>
          <a:endParaRPr lang="lt-LT"/>
        </a:p>
      </dgm:t>
    </dgm:pt>
    <dgm:pt modelId="{EBD4FF80-FA8F-4922-A633-30D6F76EA3EF}">
      <dgm:prSet/>
      <dgm:spPr/>
      <dgm:t>
        <a:bodyPr/>
        <a:lstStyle/>
        <a:p>
          <a:r>
            <a:rPr lang="lt-LT"/>
            <a:t>Sudaromas mokymosi pagalbos planas.</a:t>
          </a:r>
        </a:p>
      </dgm:t>
    </dgm:pt>
    <dgm:pt modelId="{70BF5DBB-431D-4082-BAEA-FB606C2F95BD}" type="parTrans" cxnId="{584A59AC-8B9D-4D99-8318-B5FCF81053FE}">
      <dgm:prSet/>
      <dgm:spPr/>
      <dgm:t>
        <a:bodyPr/>
        <a:lstStyle/>
        <a:p>
          <a:endParaRPr lang="lt-LT"/>
        </a:p>
      </dgm:t>
    </dgm:pt>
    <dgm:pt modelId="{28D97BBD-E96D-4EE9-A742-6DDABA7780C5}" type="sibTrans" cxnId="{584A59AC-8B9D-4D99-8318-B5FCF81053FE}">
      <dgm:prSet/>
      <dgm:spPr/>
      <dgm:t>
        <a:bodyPr/>
        <a:lstStyle/>
        <a:p>
          <a:endParaRPr lang="lt-LT"/>
        </a:p>
      </dgm:t>
    </dgm:pt>
    <dgm:pt modelId="{A9B33FEA-A4A4-4AD8-9F41-918B6D5A1490}">
      <dgm:prSet/>
      <dgm:spPr/>
      <dgm:t>
        <a:bodyPr/>
        <a:lstStyle/>
        <a:p>
          <a:r>
            <a:rPr lang="lt-LT"/>
            <a:t>Vertinama mokinio pažanga.</a:t>
          </a:r>
        </a:p>
      </dgm:t>
    </dgm:pt>
    <dgm:pt modelId="{41B71E28-A081-497C-8CB4-199BDDA399BF}" type="parTrans" cxnId="{3F65B2E9-82A6-4C5C-8FAD-BF9A1DA19F67}">
      <dgm:prSet/>
      <dgm:spPr/>
      <dgm:t>
        <a:bodyPr/>
        <a:lstStyle/>
        <a:p>
          <a:endParaRPr lang="lt-LT"/>
        </a:p>
      </dgm:t>
    </dgm:pt>
    <dgm:pt modelId="{E1A9FBAC-4776-4EB6-AAD8-09A611D94635}" type="sibTrans" cxnId="{3F65B2E9-82A6-4C5C-8FAD-BF9A1DA19F67}">
      <dgm:prSet/>
      <dgm:spPr/>
      <dgm:t>
        <a:bodyPr/>
        <a:lstStyle/>
        <a:p>
          <a:endParaRPr lang="lt-LT"/>
        </a:p>
      </dgm:t>
    </dgm:pt>
    <dgm:pt modelId="{09803BDD-26E6-4664-8F94-84FC7BD143B1}">
      <dgm:prSet/>
      <dgm:spPr/>
      <dgm:t>
        <a:bodyPr/>
        <a:lstStyle/>
        <a:p>
          <a:r>
            <a:rPr lang="lt-LT"/>
            <a:t>Papildomos dalykininės konsultacijos.</a:t>
          </a:r>
        </a:p>
      </dgm:t>
    </dgm:pt>
    <dgm:pt modelId="{062ADEAF-C7A8-4D3B-9B94-8BDB458E048B}" type="parTrans" cxnId="{24B47003-EFEB-4499-9B2C-E1CA4DA05816}">
      <dgm:prSet/>
      <dgm:spPr/>
      <dgm:t>
        <a:bodyPr/>
        <a:lstStyle/>
        <a:p>
          <a:endParaRPr lang="lt-LT"/>
        </a:p>
      </dgm:t>
    </dgm:pt>
    <dgm:pt modelId="{EA2651A8-CA79-4535-8661-7A5E41CBBF7F}" type="sibTrans" cxnId="{24B47003-EFEB-4499-9B2C-E1CA4DA05816}">
      <dgm:prSet/>
      <dgm:spPr/>
      <dgm:t>
        <a:bodyPr/>
        <a:lstStyle/>
        <a:p>
          <a:endParaRPr lang="lt-LT"/>
        </a:p>
      </dgm:t>
    </dgm:pt>
    <dgm:pt modelId="{46E98676-025C-4A4E-A357-412EFC2C6DCD}">
      <dgm:prSet/>
      <dgm:spPr/>
      <dgm:t>
        <a:bodyPr/>
        <a:lstStyle/>
        <a:p>
          <a:r>
            <a:rPr lang="lt-LT"/>
            <a:t>Mokinys pildo trumpą refleksiją apie savo pažangą.</a:t>
          </a:r>
        </a:p>
      </dgm:t>
    </dgm:pt>
    <dgm:pt modelId="{E5A072A5-04C7-42F3-9F2C-7D86213DAB57}" type="parTrans" cxnId="{B7278977-9E97-47E3-B9EA-D7A8D2F96B9C}">
      <dgm:prSet/>
      <dgm:spPr/>
      <dgm:t>
        <a:bodyPr/>
        <a:lstStyle/>
        <a:p>
          <a:endParaRPr lang="lt-LT"/>
        </a:p>
      </dgm:t>
    </dgm:pt>
    <dgm:pt modelId="{723ADDAB-1B63-4F31-BCCC-E5047A19263D}" type="sibTrans" cxnId="{B7278977-9E97-47E3-B9EA-D7A8D2F96B9C}">
      <dgm:prSet/>
      <dgm:spPr/>
      <dgm:t>
        <a:bodyPr/>
        <a:lstStyle/>
        <a:p>
          <a:endParaRPr lang="lt-LT"/>
        </a:p>
      </dgm:t>
    </dgm:pt>
    <dgm:pt modelId="{911482C0-A3FD-4468-81B6-FBA09C0E9B72}">
      <dgm:prSet/>
      <dgm:spPr/>
      <dgm:t>
        <a:bodyPr/>
        <a:lstStyle/>
        <a:p>
          <a:r>
            <a:rPr lang="lt-LT"/>
            <a:t>Iškilus poreikiui kreipiamasi pagalbos į pagalbos mokiniui specialistus.</a:t>
          </a:r>
        </a:p>
      </dgm:t>
    </dgm:pt>
    <dgm:pt modelId="{A5A20A52-339E-4910-8E5D-09BC5A768DE6}" type="parTrans" cxnId="{4B67AC48-FD02-4793-AE4A-D7A1D26B4490}">
      <dgm:prSet/>
      <dgm:spPr/>
      <dgm:t>
        <a:bodyPr/>
        <a:lstStyle/>
        <a:p>
          <a:endParaRPr lang="lt-LT"/>
        </a:p>
      </dgm:t>
    </dgm:pt>
    <dgm:pt modelId="{F7D5305A-EC59-4F5C-A76D-79268DE21FCA}" type="sibTrans" cxnId="{4B67AC48-FD02-4793-AE4A-D7A1D26B4490}">
      <dgm:prSet/>
      <dgm:spPr/>
      <dgm:t>
        <a:bodyPr/>
        <a:lstStyle/>
        <a:p>
          <a:endParaRPr lang="lt-LT"/>
        </a:p>
      </dgm:t>
    </dgm:pt>
    <dgm:pt modelId="{2592B248-260D-4FE9-B3CC-DA8F916CE39F}">
      <dgm:prSet/>
      <dgm:spPr/>
      <dgm:t>
        <a:bodyPr/>
        <a:lstStyle/>
        <a:p>
          <a:r>
            <a:rPr lang="lt-LT"/>
            <a:t>Klasės vadovas kas dvi savaites informuoja tėvus.</a:t>
          </a:r>
        </a:p>
      </dgm:t>
    </dgm:pt>
    <dgm:pt modelId="{E2805CB9-0899-477E-AF81-470C637E3B79}" type="parTrans" cxnId="{D7A0F59B-D697-495A-84C3-FEAEC881A1EA}">
      <dgm:prSet/>
      <dgm:spPr/>
      <dgm:t>
        <a:bodyPr/>
        <a:lstStyle/>
        <a:p>
          <a:endParaRPr lang="lt-LT"/>
        </a:p>
      </dgm:t>
    </dgm:pt>
    <dgm:pt modelId="{A36CD0FE-A545-4F36-9D2A-74FF967BFF3B}" type="sibTrans" cxnId="{D7A0F59B-D697-495A-84C3-FEAEC881A1EA}">
      <dgm:prSet/>
      <dgm:spPr/>
      <dgm:t>
        <a:bodyPr/>
        <a:lstStyle/>
        <a:p>
          <a:endParaRPr lang="lt-LT"/>
        </a:p>
      </dgm:t>
    </dgm:pt>
    <dgm:pt modelId="{72B860D6-8C65-4DA2-8FF7-67E6210A6E11}">
      <dgm:prSet/>
      <dgm:spPr/>
      <dgm:t>
        <a:bodyPr/>
        <a:lstStyle/>
        <a:p>
          <a:r>
            <a:rPr lang="lt-LT"/>
            <a:t>Sprendžiama dėl mokymosi pagalbos tęstinumo.</a:t>
          </a:r>
        </a:p>
      </dgm:t>
    </dgm:pt>
    <dgm:pt modelId="{F10F677D-394E-420F-ADBA-D5EAA673D3B8}" type="parTrans" cxnId="{D52EC3F3-8395-4358-9DE0-5AF032949599}">
      <dgm:prSet/>
      <dgm:spPr/>
      <dgm:t>
        <a:bodyPr/>
        <a:lstStyle/>
        <a:p>
          <a:endParaRPr lang="lt-LT"/>
        </a:p>
      </dgm:t>
    </dgm:pt>
    <dgm:pt modelId="{72905FEE-5289-4B13-B386-3215A6559295}" type="sibTrans" cxnId="{D52EC3F3-8395-4358-9DE0-5AF032949599}">
      <dgm:prSet/>
      <dgm:spPr/>
      <dgm:t>
        <a:bodyPr/>
        <a:lstStyle/>
        <a:p>
          <a:endParaRPr lang="lt-LT"/>
        </a:p>
      </dgm:t>
    </dgm:pt>
    <dgm:pt modelId="{45AE2EFE-A09F-484F-84F7-5DB244F5357A}">
      <dgm:prSet/>
      <dgm:spPr/>
      <dgm:t>
        <a:bodyPr/>
        <a:lstStyle/>
        <a:p>
          <a:r>
            <a:rPr lang="lt-LT"/>
            <a:t>Dalykų mokytojai teikia informaciją klasės vadovui.</a:t>
          </a:r>
        </a:p>
      </dgm:t>
    </dgm:pt>
    <dgm:pt modelId="{4C13AE35-885B-413B-98B7-8ADB7AB80E1B}" type="parTrans" cxnId="{8C0B8C45-D140-4CA3-BF18-DDA2AAB69508}">
      <dgm:prSet/>
      <dgm:spPr/>
    </dgm:pt>
    <dgm:pt modelId="{956D2A28-EF88-4A96-B36B-B577C5C5A9BA}" type="sibTrans" cxnId="{8C0B8C45-D140-4CA3-BF18-DDA2AAB69508}">
      <dgm:prSet/>
      <dgm:spPr/>
    </dgm:pt>
    <dgm:pt modelId="{6D9771FB-F9B6-4594-9B49-9FAA81E1FC6C}">
      <dgm:prSet/>
      <dgm:spPr/>
      <dgm:t>
        <a:bodyPr/>
        <a:lstStyle/>
        <a:p>
          <a:r>
            <a:rPr lang="lt-LT"/>
            <a:t>Taikytos priemonės fiksuojamos TAMO dienyne.</a:t>
          </a:r>
        </a:p>
      </dgm:t>
    </dgm:pt>
    <dgm:pt modelId="{50A414CE-08FE-404E-8B3D-922DCCD2E3C8}" type="parTrans" cxnId="{6ACBF532-6E7A-41F7-AD59-492163FE4E48}">
      <dgm:prSet/>
      <dgm:spPr/>
    </dgm:pt>
    <dgm:pt modelId="{C092313A-0CC7-4EBF-846D-B5AE361D8AF2}" type="sibTrans" cxnId="{6ACBF532-6E7A-41F7-AD59-492163FE4E48}">
      <dgm:prSet/>
      <dgm:spPr/>
    </dgm:pt>
    <dgm:pt modelId="{C4457F33-41E3-430D-A0AC-F75C77321080}">
      <dgm:prSet/>
      <dgm:spPr/>
      <dgm:t>
        <a:bodyPr/>
        <a:lstStyle/>
        <a:p>
          <a:r>
            <a:rPr lang="lt-LT"/>
            <a:t>Klasės vadovas archyvuoja mokymosi pagalbos planus.</a:t>
          </a:r>
        </a:p>
      </dgm:t>
    </dgm:pt>
    <dgm:pt modelId="{2EA1F9A8-A61E-41E2-A0D9-BE68C1E28281}" type="parTrans" cxnId="{37A982BB-93CB-4237-8B5D-27B2E587B9CB}">
      <dgm:prSet/>
      <dgm:spPr/>
    </dgm:pt>
    <dgm:pt modelId="{558710B7-25CE-43A9-93CB-51B41560178D}" type="sibTrans" cxnId="{37A982BB-93CB-4237-8B5D-27B2E587B9CB}">
      <dgm:prSet/>
      <dgm:spPr/>
    </dgm:pt>
    <dgm:pt modelId="{EC8EDA6B-C220-42ED-9823-4403E116FA44}">
      <dgm:prSet/>
      <dgm:spPr/>
      <dgm:t>
        <a:bodyPr/>
        <a:lstStyle/>
        <a:p>
          <a:r>
            <a:rPr lang="lt-LT"/>
            <a:t>Tarpinis vertinimas fiksuojamas mokymosi pagalbos plane.</a:t>
          </a:r>
        </a:p>
      </dgm:t>
    </dgm:pt>
    <dgm:pt modelId="{D0890B51-4DD3-4F0A-8880-186C8DB215D0}" type="parTrans" cxnId="{86A44E91-1471-4F29-BD5A-8B70BA9EF274}">
      <dgm:prSet/>
      <dgm:spPr/>
    </dgm:pt>
    <dgm:pt modelId="{C93BBCA0-E3C8-4BEF-8E1E-902C16AF448D}" type="sibTrans" cxnId="{86A44E91-1471-4F29-BD5A-8B70BA9EF274}">
      <dgm:prSet/>
      <dgm:spPr/>
    </dgm:pt>
    <dgm:pt modelId="{F3919CF2-8029-4B4F-A014-D4470DEDE310}">
      <dgm:prSet/>
      <dgm:spPr/>
      <dgm:t>
        <a:bodyPr/>
        <a:lstStyle/>
        <a:p>
          <a:r>
            <a:rPr lang="lt-LT"/>
            <a:t>Jei situacija nesikeičia informuojami tėvai.</a:t>
          </a:r>
        </a:p>
      </dgm:t>
    </dgm:pt>
    <dgm:pt modelId="{A02BF118-46D4-4EE8-B225-ABA0EAD4F93D}" type="parTrans" cxnId="{29C4AA1D-BBFB-4B3B-BDF0-39508C22A809}">
      <dgm:prSet/>
      <dgm:spPr/>
    </dgm:pt>
    <dgm:pt modelId="{B2763D65-E316-4E89-A616-4DD5997B0C6F}" type="sibTrans" cxnId="{29C4AA1D-BBFB-4B3B-BDF0-39508C22A809}">
      <dgm:prSet/>
      <dgm:spPr/>
    </dgm:pt>
    <dgm:pt modelId="{A8F617AE-6774-45C6-9307-66503EE1DE55}">
      <dgm:prSet/>
      <dgm:spPr/>
      <dgm:t>
        <a:bodyPr/>
        <a:lstStyle/>
        <a:p>
          <a:r>
            <a:rPr lang="lt-LT"/>
            <a:t>Pagalba pamokoje tęsiama 2 savaites, bendradarbiaujant su tėvais.</a:t>
          </a:r>
        </a:p>
      </dgm:t>
    </dgm:pt>
    <dgm:pt modelId="{57482605-D1DF-4C5C-822D-701F19254160}" type="parTrans" cxnId="{6183F365-61EF-4625-970A-9B2C17DF21B8}">
      <dgm:prSet/>
      <dgm:spPr/>
    </dgm:pt>
    <dgm:pt modelId="{202F5EDE-E146-4518-AAB5-3C93ADF6F3DC}" type="sibTrans" cxnId="{6183F365-61EF-4625-970A-9B2C17DF21B8}">
      <dgm:prSet/>
      <dgm:spPr/>
    </dgm:pt>
    <dgm:pt modelId="{C80FE9D2-DAC0-498B-A434-E547AC283522}" type="pres">
      <dgm:prSet presAssocID="{AEF371FC-5869-4B10-BD27-BD862EEA9B38}" presName="linear" presStyleCnt="0">
        <dgm:presLayoutVars>
          <dgm:dir/>
          <dgm:animLvl val="lvl"/>
          <dgm:resizeHandles val="exact"/>
        </dgm:presLayoutVars>
      </dgm:prSet>
      <dgm:spPr/>
    </dgm:pt>
    <dgm:pt modelId="{5FC77B3D-5D76-4FE3-8024-625E07C11532}" type="pres">
      <dgm:prSet presAssocID="{A3930EF1-B745-40E2-86C5-920C4ED11B40}" presName="parentLin" presStyleCnt="0"/>
      <dgm:spPr/>
    </dgm:pt>
    <dgm:pt modelId="{BB4CF27C-61D7-4AB2-9E56-AC701AFE5802}" type="pres">
      <dgm:prSet presAssocID="{A3930EF1-B745-40E2-86C5-920C4ED11B40}" presName="parentLeftMargin" presStyleLbl="node1" presStyleIdx="0" presStyleCnt="4"/>
      <dgm:spPr/>
    </dgm:pt>
    <dgm:pt modelId="{0C592CA1-2D1D-4045-8D87-0AE5FD8861D2}" type="pres">
      <dgm:prSet presAssocID="{A3930EF1-B745-40E2-86C5-920C4ED11B40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01C3319D-4FBE-4FC2-A012-B8E42EEC9044}" type="pres">
      <dgm:prSet presAssocID="{A3930EF1-B745-40E2-86C5-920C4ED11B40}" presName="negativeSpace" presStyleCnt="0"/>
      <dgm:spPr/>
    </dgm:pt>
    <dgm:pt modelId="{A23D5ECC-C773-4745-976C-F884ED249A2E}" type="pres">
      <dgm:prSet presAssocID="{A3930EF1-B745-40E2-86C5-920C4ED11B40}" presName="childText" presStyleLbl="conFgAcc1" presStyleIdx="0" presStyleCnt="4">
        <dgm:presLayoutVars>
          <dgm:bulletEnabled val="1"/>
        </dgm:presLayoutVars>
      </dgm:prSet>
      <dgm:spPr/>
    </dgm:pt>
    <dgm:pt modelId="{4899E0BA-5E5C-4F2D-A014-397B3B335BD9}" type="pres">
      <dgm:prSet presAssocID="{BFC87467-3817-459E-9E63-B900F0769D41}" presName="spaceBetweenRectangles" presStyleCnt="0"/>
      <dgm:spPr/>
    </dgm:pt>
    <dgm:pt modelId="{28574D9C-6732-4498-BDA8-5C98F462B843}" type="pres">
      <dgm:prSet presAssocID="{DCA10A87-E250-4FAC-82D9-B15D1442E0BF}" presName="parentLin" presStyleCnt="0"/>
      <dgm:spPr/>
    </dgm:pt>
    <dgm:pt modelId="{EF6298F4-A800-4856-9D55-2B2B5BD4EA54}" type="pres">
      <dgm:prSet presAssocID="{DCA10A87-E250-4FAC-82D9-B15D1442E0BF}" presName="parentLeftMargin" presStyleLbl="node1" presStyleIdx="0" presStyleCnt="4"/>
      <dgm:spPr/>
    </dgm:pt>
    <dgm:pt modelId="{8B7EA6AA-8309-4475-9B0E-DB9719E63FA1}" type="pres">
      <dgm:prSet presAssocID="{DCA10A87-E250-4FAC-82D9-B15D1442E0BF}" presName="parentText" presStyleLbl="node1" presStyleIdx="1" presStyleCnt="4" custLinFactNeighborY="-8800">
        <dgm:presLayoutVars>
          <dgm:chMax val="0"/>
          <dgm:bulletEnabled val="1"/>
        </dgm:presLayoutVars>
      </dgm:prSet>
      <dgm:spPr/>
    </dgm:pt>
    <dgm:pt modelId="{72A70592-F07F-49B4-9FAF-9021C2108394}" type="pres">
      <dgm:prSet presAssocID="{DCA10A87-E250-4FAC-82D9-B15D1442E0BF}" presName="negativeSpace" presStyleCnt="0"/>
      <dgm:spPr/>
    </dgm:pt>
    <dgm:pt modelId="{16444E03-C316-405A-894B-1F992D111B0B}" type="pres">
      <dgm:prSet presAssocID="{DCA10A87-E250-4FAC-82D9-B15D1442E0BF}" presName="childText" presStyleLbl="conFgAcc1" presStyleIdx="1" presStyleCnt="4">
        <dgm:presLayoutVars>
          <dgm:bulletEnabled val="1"/>
        </dgm:presLayoutVars>
      </dgm:prSet>
      <dgm:spPr/>
    </dgm:pt>
    <dgm:pt modelId="{A6137C33-0D08-4394-8A58-A8580EA5A359}" type="pres">
      <dgm:prSet presAssocID="{37E496A8-B40C-4FF2-B7A3-F13BD13F2ECB}" presName="spaceBetweenRectangles" presStyleCnt="0"/>
      <dgm:spPr/>
    </dgm:pt>
    <dgm:pt modelId="{BB951E33-0DC4-4071-9528-F7A992258F7D}" type="pres">
      <dgm:prSet presAssocID="{4902EF51-DE90-4B0B-8A80-5C442FDD8A56}" presName="parentLin" presStyleCnt="0"/>
      <dgm:spPr/>
    </dgm:pt>
    <dgm:pt modelId="{57215F3A-805B-4BFE-864E-C8CC6EA87D3A}" type="pres">
      <dgm:prSet presAssocID="{4902EF51-DE90-4B0B-8A80-5C442FDD8A56}" presName="parentLeftMargin" presStyleLbl="node1" presStyleIdx="1" presStyleCnt="4"/>
      <dgm:spPr/>
    </dgm:pt>
    <dgm:pt modelId="{967772EB-D5A1-44EF-93C2-F2869BD4DDDF}" type="pres">
      <dgm:prSet presAssocID="{4902EF51-DE90-4B0B-8A80-5C442FDD8A56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7B15B739-E29E-4C58-8665-0D7C8D29FF94}" type="pres">
      <dgm:prSet presAssocID="{4902EF51-DE90-4B0B-8A80-5C442FDD8A56}" presName="negativeSpace" presStyleCnt="0"/>
      <dgm:spPr/>
    </dgm:pt>
    <dgm:pt modelId="{331ED01F-A2F6-4253-988D-104406732FB7}" type="pres">
      <dgm:prSet presAssocID="{4902EF51-DE90-4B0B-8A80-5C442FDD8A56}" presName="childText" presStyleLbl="conFgAcc1" presStyleIdx="2" presStyleCnt="4">
        <dgm:presLayoutVars>
          <dgm:bulletEnabled val="1"/>
        </dgm:presLayoutVars>
      </dgm:prSet>
      <dgm:spPr/>
    </dgm:pt>
    <dgm:pt modelId="{BCF30B8A-833C-486C-9FB8-3D77BF64E4D5}" type="pres">
      <dgm:prSet presAssocID="{C8612416-AAA6-4237-82BB-537D51FD3320}" presName="spaceBetweenRectangles" presStyleCnt="0"/>
      <dgm:spPr/>
    </dgm:pt>
    <dgm:pt modelId="{A90FA1A6-59AA-4EA1-ADA8-E40AD87F8D6C}" type="pres">
      <dgm:prSet presAssocID="{521A5C7D-8DD5-4102-BAFC-F25393112CC9}" presName="parentLin" presStyleCnt="0"/>
      <dgm:spPr/>
    </dgm:pt>
    <dgm:pt modelId="{0F5A5F23-17E4-4D47-B396-400167391271}" type="pres">
      <dgm:prSet presAssocID="{521A5C7D-8DD5-4102-BAFC-F25393112CC9}" presName="parentLeftMargin" presStyleLbl="node1" presStyleIdx="2" presStyleCnt="4"/>
      <dgm:spPr/>
    </dgm:pt>
    <dgm:pt modelId="{38F11ED2-598A-4489-A245-1E4A21FB2AD1}" type="pres">
      <dgm:prSet presAssocID="{521A5C7D-8DD5-4102-BAFC-F25393112CC9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9FDA3540-39F6-4522-B72A-10C543720DEA}" type="pres">
      <dgm:prSet presAssocID="{521A5C7D-8DD5-4102-BAFC-F25393112CC9}" presName="negativeSpace" presStyleCnt="0"/>
      <dgm:spPr/>
    </dgm:pt>
    <dgm:pt modelId="{6BBBF362-E539-4F0F-90B4-A795E54CEE3E}" type="pres">
      <dgm:prSet presAssocID="{521A5C7D-8DD5-4102-BAFC-F25393112CC9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EA9D9802-7BD7-403F-B043-966F8F0AA2DF}" type="presOf" srcId="{45AE2EFE-A09F-484F-84F7-5DB244F5357A}" destId="{A23D5ECC-C773-4745-976C-F884ED249A2E}" srcOrd="0" destOrd="2" presId="urn:microsoft.com/office/officeart/2005/8/layout/list1"/>
    <dgm:cxn modelId="{24B47003-EFEB-4499-9B2C-E1CA4DA05816}" srcId="{DCA10A87-E250-4FAC-82D9-B15D1442E0BF}" destId="{09803BDD-26E6-4664-8F94-84FC7BD143B1}" srcOrd="1" destOrd="0" parTransId="{062ADEAF-C7A8-4D3B-9B94-8BDB458E048B}" sibTransId="{EA2651A8-CA79-4535-8661-7A5E41CBBF7F}"/>
    <dgm:cxn modelId="{E487A40A-14AE-45DD-9D71-089069ED8FFC}" type="presOf" srcId="{1E893917-6578-4600-9E20-40E7FD4140B9}" destId="{A23D5ECC-C773-4745-976C-F884ED249A2E}" srcOrd="0" destOrd="1" presId="urn:microsoft.com/office/officeart/2005/8/layout/list1"/>
    <dgm:cxn modelId="{AB382E0F-535B-4D3B-AD0F-C052961381FC}" srcId="{AEF371FC-5869-4B10-BD27-BD862EEA9B38}" destId="{DCA10A87-E250-4FAC-82D9-B15D1442E0BF}" srcOrd="1" destOrd="0" parTransId="{D7C3342F-B34D-4739-9491-DD7F7A2CE430}" sibTransId="{37E496A8-B40C-4FF2-B7A3-F13BD13F2ECB}"/>
    <dgm:cxn modelId="{0D1AF418-BE0B-485A-B75D-40EAB9F8D721}" type="presOf" srcId="{F3919CF2-8029-4B4F-A014-D4470DEDE310}" destId="{16444E03-C316-405A-894B-1F992D111B0B}" srcOrd="0" destOrd="4" presId="urn:microsoft.com/office/officeart/2005/8/layout/list1"/>
    <dgm:cxn modelId="{29C4AA1D-BBFB-4B3B-BDF0-39508C22A809}" srcId="{DCA10A87-E250-4FAC-82D9-B15D1442E0BF}" destId="{F3919CF2-8029-4B4F-A014-D4470DEDE310}" srcOrd="4" destOrd="0" parTransId="{A02BF118-46D4-4EE8-B225-ABA0EAD4F93D}" sibTransId="{B2763D65-E316-4E89-A616-4DD5997B0C6F}"/>
    <dgm:cxn modelId="{BECF7C23-237E-4F33-83DA-28448ACC1110}" type="presOf" srcId="{09803BDD-26E6-4664-8F94-84FC7BD143B1}" destId="{16444E03-C316-405A-894B-1F992D111B0B}" srcOrd="0" destOrd="1" presId="urn:microsoft.com/office/officeart/2005/8/layout/list1"/>
    <dgm:cxn modelId="{FD620631-F0AF-49D1-88B9-94D21A3F616E}" type="presOf" srcId="{911482C0-A3FD-4468-81B6-FBA09C0E9B72}" destId="{331ED01F-A2F6-4253-988D-104406732FB7}" srcOrd="0" destOrd="3" presId="urn:microsoft.com/office/officeart/2005/8/layout/list1"/>
    <dgm:cxn modelId="{3B62DE32-EAF4-4054-BEEF-D9B774EA8867}" type="presOf" srcId="{DCA10A87-E250-4FAC-82D9-B15D1442E0BF}" destId="{8B7EA6AA-8309-4475-9B0E-DB9719E63FA1}" srcOrd="1" destOrd="0" presId="urn:microsoft.com/office/officeart/2005/8/layout/list1"/>
    <dgm:cxn modelId="{6ACBF532-6E7A-41F7-AD59-492163FE4E48}" srcId="{DCA10A87-E250-4FAC-82D9-B15D1442E0BF}" destId="{6D9771FB-F9B6-4594-9B49-9FAA81E1FC6C}" srcOrd="3" destOrd="0" parTransId="{50A414CE-08FE-404E-8B3D-922DCCD2E3C8}" sibTransId="{C092313A-0CC7-4EBF-846D-B5AE361D8AF2}"/>
    <dgm:cxn modelId="{893DDF33-72CB-4A0C-87B8-486A3DC84E8A}" type="presOf" srcId="{A9B33FEA-A4A4-4AD8-9F41-918B6D5A1490}" destId="{6BBBF362-E539-4F0F-90B4-A795E54CEE3E}" srcOrd="0" destOrd="0" presId="urn:microsoft.com/office/officeart/2005/8/layout/list1"/>
    <dgm:cxn modelId="{287DED3B-A490-491D-89D3-E1F4EECDDC03}" type="presOf" srcId="{A3930EF1-B745-40E2-86C5-920C4ED11B40}" destId="{BB4CF27C-61D7-4AB2-9E56-AC701AFE5802}" srcOrd="0" destOrd="0" presId="urn:microsoft.com/office/officeart/2005/8/layout/list1"/>
    <dgm:cxn modelId="{FD12EA5B-A031-448B-8054-C4D18E96C46C}" type="presOf" srcId="{376D1F17-5BFC-4BC8-B98C-1677E7C586FA}" destId="{16444E03-C316-405A-894B-1F992D111B0B}" srcOrd="0" destOrd="0" presId="urn:microsoft.com/office/officeart/2005/8/layout/list1"/>
    <dgm:cxn modelId="{E7FD7A62-DA77-4A3C-B575-BA7AAC72E2F8}" type="presOf" srcId="{DCA10A87-E250-4FAC-82D9-B15D1442E0BF}" destId="{EF6298F4-A800-4856-9D55-2B2B5BD4EA54}" srcOrd="0" destOrd="0" presId="urn:microsoft.com/office/officeart/2005/8/layout/list1"/>
    <dgm:cxn modelId="{8C0B8C45-D140-4CA3-BF18-DDA2AAB69508}" srcId="{A3930EF1-B745-40E2-86C5-920C4ED11B40}" destId="{45AE2EFE-A09F-484F-84F7-5DB244F5357A}" srcOrd="2" destOrd="0" parTransId="{4C13AE35-885B-413B-98B7-8ADB7AB80E1B}" sibTransId="{956D2A28-EF88-4A96-B36B-B577C5C5A9BA}"/>
    <dgm:cxn modelId="{6183F365-61EF-4625-970A-9B2C17DF21B8}" srcId="{DCA10A87-E250-4FAC-82D9-B15D1442E0BF}" destId="{A8F617AE-6774-45C6-9307-66503EE1DE55}" srcOrd="5" destOrd="0" parTransId="{57482605-D1DF-4C5C-822D-701F19254160}" sibTransId="{202F5EDE-E146-4518-AAB5-3C93ADF6F3DC}"/>
    <dgm:cxn modelId="{D6890067-F29E-41E8-B7CE-A1562B45F898}" type="presOf" srcId="{2592B248-260D-4FE9-B3CC-DA8F916CE39F}" destId="{331ED01F-A2F6-4253-988D-104406732FB7}" srcOrd="0" destOrd="4" presId="urn:microsoft.com/office/officeart/2005/8/layout/list1"/>
    <dgm:cxn modelId="{4B67AC48-FD02-4793-AE4A-D7A1D26B4490}" srcId="{4902EF51-DE90-4B0B-8A80-5C442FDD8A56}" destId="{911482C0-A3FD-4468-81B6-FBA09C0E9B72}" srcOrd="3" destOrd="0" parTransId="{A5A20A52-339E-4910-8E5D-09BC5A768DE6}" sibTransId="{F7D5305A-EC59-4F5C-A76D-79268DE21FCA}"/>
    <dgm:cxn modelId="{15051A6A-AF66-4081-ABC4-1546D62D3B55}" srcId="{AEF371FC-5869-4B10-BD27-BD862EEA9B38}" destId="{4902EF51-DE90-4B0B-8A80-5C442FDD8A56}" srcOrd="2" destOrd="0" parTransId="{9C6E5D7E-5D0C-4981-AC33-0637144F2DFC}" sibTransId="{C8612416-AAA6-4237-82BB-537D51FD3320}"/>
    <dgm:cxn modelId="{E6FCC04A-B941-4974-BB61-403820A1249A}" type="presOf" srcId="{521A5C7D-8DD5-4102-BAFC-F25393112CC9}" destId="{0F5A5F23-17E4-4D47-B396-400167391271}" srcOrd="0" destOrd="0" presId="urn:microsoft.com/office/officeart/2005/8/layout/list1"/>
    <dgm:cxn modelId="{409E2B6D-7480-44A6-ABBC-6F13C6386C96}" type="presOf" srcId="{4902EF51-DE90-4B0B-8A80-5C442FDD8A56}" destId="{967772EB-D5A1-44EF-93C2-F2869BD4DDDF}" srcOrd="1" destOrd="0" presId="urn:microsoft.com/office/officeart/2005/8/layout/list1"/>
    <dgm:cxn modelId="{E9B1634F-A9C8-47B1-A820-EE1D04B5FBBD}" srcId="{A3930EF1-B745-40E2-86C5-920C4ED11B40}" destId="{F675CE09-393A-4874-924A-3CBF42DFB618}" srcOrd="0" destOrd="0" parTransId="{FD8AA680-4CD9-4C0D-A556-6B7055BF6B11}" sibTransId="{5DB44E20-38D6-4C68-87F5-E748F09F41D2}"/>
    <dgm:cxn modelId="{777B3152-B613-4F0C-BDB2-92710FC8A314}" type="presOf" srcId="{EC8EDA6B-C220-42ED-9823-4403E116FA44}" destId="{6BBBF362-E539-4F0F-90B4-A795E54CEE3E}" srcOrd="0" destOrd="2" presId="urn:microsoft.com/office/officeart/2005/8/layout/list1"/>
    <dgm:cxn modelId="{23355F75-503E-47B4-B443-AA3520138540}" srcId="{4902EF51-DE90-4B0B-8A80-5C442FDD8A56}" destId="{D7B7164D-0DFA-43C1-8B0F-96770B632B95}" srcOrd="0" destOrd="0" parTransId="{32A97D6E-FCD2-41B5-B337-DFFBB15B8546}" sibTransId="{A12F26A2-39CB-4BE7-BA47-2A58FADE3B61}"/>
    <dgm:cxn modelId="{B7278977-9E97-47E3-B9EA-D7A8D2F96B9C}" srcId="{4902EF51-DE90-4B0B-8A80-5C442FDD8A56}" destId="{46E98676-025C-4A4E-A357-412EFC2C6DCD}" srcOrd="2" destOrd="0" parTransId="{E5A072A5-04C7-42F3-9F2C-7D86213DAB57}" sibTransId="{723ADDAB-1B63-4F31-BCCC-E5047A19263D}"/>
    <dgm:cxn modelId="{8D1B6859-9EE0-42F4-A6A9-BF79017C6450}" srcId="{DCA10A87-E250-4FAC-82D9-B15D1442E0BF}" destId="{376D1F17-5BFC-4BC8-B98C-1677E7C586FA}" srcOrd="0" destOrd="0" parTransId="{BDDF3AF2-9C68-4325-B4C2-9B10D748800D}" sibTransId="{1EC61EB2-C5EC-45A0-A5BA-8CD0496D2A14}"/>
    <dgm:cxn modelId="{90953E88-1DC3-4343-8B86-AAFBB01CB4F7}" type="presOf" srcId="{46E98676-025C-4A4E-A357-412EFC2C6DCD}" destId="{331ED01F-A2F6-4253-988D-104406732FB7}" srcOrd="0" destOrd="2" presId="urn:microsoft.com/office/officeart/2005/8/layout/list1"/>
    <dgm:cxn modelId="{86A44E91-1471-4F29-BD5A-8B70BA9EF274}" srcId="{521A5C7D-8DD5-4102-BAFC-F25393112CC9}" destId="{EC8EDA6B-C220-42ED-9823-4403E116FA44}" srcOrd="2" destOrd="0" parTransId="{D0890B51-4DD3-4F0A-8880-186C8DB215D0}" sibTransId="{C93BBCA0-E3C8-4BEF-8E1E-902C16AF448D}"/>
    <dgm:cxn modelId="{D7A0F59B-D697-495A-84C3-FEAEC881A1EA}" srcId="{4902EF51-DE90-4B0B-8A80-5C442FDD8A56}" destId="{2592B248-260D-4FE9-B3CC-DA8F916CE39F}" srcOrd="4" destOrd="0" parTransId="{E2805CB9-0899-477E-AF81-470C637E3B79}" sibTransId="{A36CD0FE-A545-4F36-9D2A-74FF967BFF3B}"/>
    <dgm:cxn modelId="{4693E39D-34FA-45D2-8206-9BE60435A7DF}" type="presOf" srcId="{F675CE09-393A-4874-924A-3CBF42DFB618}" destId="{A23D5ECC-C773-4745-976C-F884ED249A2E}" srcOrd="0" destOrd="0" presId="urn:microsoft.com/office/officeart/2005/8/layout/list1"/>
    <dgm:cxn modelId="{4908129E-B83C-4A2B-99D4-9D86D0D964E0}" srcId="{DCA10A87-E250-4FAC-82D9-B15D1442E0BF}" destId="{DBF0FF58-85AD-4281-88BE-2A66B5496491}" srcOrd="2" destOrd="0" parTransId="{2205F459-4639-4805-A576-B8FB5ECAEDC3}" sibTransId="{8F9FB1DE-AFCC-4662-9417-EC4FC15C86C3}"/>
    <dgm:cxn modelId="{21A2F59E-E447-44D1-A5BE-96F8192521C1}" type="presOf" srcId="{C4457F33-41E3-430D-A0AC-F75C77321080}" destId="{331ED01F-A2F6-4253-988D-104406732FB7}" srcOrd="0" destOrd="5" presId="urn:microsoft.com/office/officeart/2005/8/layout/list1"/>
    <dgm:cxn modelId="{2E47EFA0-56C0-49C7-B1ED-59EB4A4C735A}" type="presOf" srcId="{6D9771FB-F9B6-4594-9B49-9FAA81E1FC6C}" destId="{16444E03-C316-405A-894B-1F992D111B0B}" srcOrd="0" destOrd="3" presId="urn:microsoft.com/office/officeart/2005/8/layout/list1"/>
    <dgm:cxn modelId="{01024BA2-E871-4D12-9753-11941B501751}" srcId="{AEF371FC-5869-4B10-BD27-BD862EEA9B38}" destId="{521A5C7D-8DD5-4102-BAFC-F25393112CC9}" srcOrd="3" destOrd="0" parTransId="{5719DE56-176F-4AEB-9FC1-5E11DABAD74D}" sibTransId="{4C77E3C9-0D40-4299-98F6-BDAEDFBA61CD}"/>
    <dgm:cxn modelId="{584A59AC-8B9D-4D99-8318-B5FCF81053FE}" srcId="{4902EF51-DE90-4B0B-8A80-5C442FDD8A56}" destId="{EBD4FF80-FA8F-4922-A633-30D6F76EA3EF}" srcOrd="1" destOrd="0" parTransId="{70BF5DBB-431D-4082-BAEA-FB606C2F95BD}" sibTransId="{28D97BBD-E96D-4EE9-A742-6DDABA7780C5}"/>
    <dgm:cxn modelId="{DB4C6BB4-AF3D-4696-A37E-30FC4698EB59}" type="presOf" srcId="{A8F617AE-6774-45C6-9307-66503EE1DE55}" destId="{16444E03-C316-405A-894B-1F992D111B0B}" srcOrd="0" destOrd="5" presId="urn:microsoft.com/office/officeart/2005/8/layout/list1"/>
    <dgm:cxn modelId="{BB586DB7-A745-47C4-A0A7-F22CDFDBEA70}" type="presOf" srcId="{DBF0FF58-85AD-4281-88BE-2A66B5496491}" destId="{16444E03-C316-405A-894B-1F992D111B0B}" srcOrd="0" destOrd="2" presId="urn:microsoft.com/office/officeart/2005/8/layout/list1"/>
    <dgm:cxn modelId="{37A982BB-93CB-4237-8B5D-27B2E587B9CB}" srcId="{4902EF51-DE90-4B0B-8A80-5C442FDD8A56}" destId="{C4457F33-41E3-430D-A0AC-F75C77321080}" srcOrd="5" destOrd="0" parTransId="{2EA1F9A8-A61E-41E2-A0D9-BE68C1E28281}" sibTransId="{558710B7-25CE-43A9-93CB-51B41560178D}"/>
    <dgm:cxn modelId="{D49C13CB-5409-415C-BB09-980DF4EB99C4}" type="presOf" srcId="{72B860D6-8C65-4DA2-8FF7-67E6210A6E11}" destId="{6BBBF362-E539-4F0F-90B4-A795E54CEE3E}" srcOrd="0" destOrd="1" presId="urn:microsoft.com/office/officeart/2005/8/layout/list1"/>
    <dgm:cxn modelId="{A3C64DCD-4464-4346-89C4-BFFA4537334F}" type="presOf" srcId="{4902EF51-DE90-4B0B-8A80-5C442FDD8A56}" destId="{57215F3A-805B-4BFE-864E-C8CC6EA87D3A}" srcOrd="0" destOrd="0" presId="urn:microsoft.com/office/officeart/2005/8/layout/list1"/>
    <dgm:cxn modelId="{EF58F0CF-F0BB-44A7-88A0-9D13799C06AC}" srcId="{AEF371FC-5869-4B10-BD27-BD862EEA9B38}" destId="{A3930EF1-B745-40E2-86C5-920C4ED11B40}" srcOrd="0" destOrd="0" parTransId="{29D38F42-45EE-443C-9B80-02B26AC1EDDA}" sibTransId="{BFC87467-3817-459E-9E63-B900F0769D41}"/>
    <dgm:cxn modelId="{62690ED1-808D-4D49-A3FC-0ACCD2BDE6BD}" type="presOf" srcId="{521A5C7D-8DD5-4102-BAFC-F25393112CC9}" destId="{38F11ED2-598A-4489-A245-1E4A21FB2AD1}" srcOrd="1" destOrd="0" presId="urn:microsoft.com/office/officeart/2005/8/layout/list1"/>
    <dgm:cxn modelId="{0965CED5-8D4E-4EB3-9B28-800F21971067}" type="presOf" srcId="{EBD4FF80-FA8F-4922-A633-30D6F76EA3EF}" destId="{331ED01F-A2F6-4253-988D-104406732FB7}" srcOrd="0" destOrd="1" presId="urn:microsoft.com/office/officeart/2005/8/layout/list1"/>
    <dgm:cxn modelId="{354C80E0-394B-41A1-B18F-EB3CEB909FB6}" type="presOf" srcId="{D7B7164D-0DFA-43C1-8B0F-96770B632B95}" destId="{331ED01F-A2F6-4253-988D-104406732FB7}" srcOrd="0" destOrd="0" presId="urn:microsoft.com/office/officeart/2005/8/layout/list1"/>
    <dgm:cxn modelId="{F4A80DE3-2834-4542-A3B2-FD706813F4ED}" type="presOf" srcId="{A3930EF1-B745-40E2-86C5-920C4ED11B40}" destId="{0C592CA1-2D1D-4045-8D87-0AE5FD8861D2}" srcOrd="1" destOrd="0" presId="urn:microsoft.com/office/officeart/2005/8/layout/list1"/>
    <dgm:cxn modelId="{3F65B2E9-82A6-4C5C-8FAD-BF9A1DA19F67}" srcId="{521A5C7D-8DD5-4102-BAFC-F25393112CC9}" destId="{A9B33FEA-A4A4-4AD8-9F41-918B6D5A1490}" srcOrd="0" destOrd="0" parTransId="{41B71E28-A081-497C-8CB4-199BDDA399BF}" sibTransId="{E1A9FBAC-4776-4EB6-AAD8-09A611D94635}"/>
    <dgm:cxn modelId="{B7E69AEC-EE16-479E-A68B-621769342DC1}" srcId="{A3930EF1-B745-40E2-86C5-920C4ED11B40}" destId="{1E893917-6578-4600-9E20-40E7FD4140B9}" srcOrd="1" destOrd="0" parTransId="{42DF18B7-39E6-402A-BCC8-6C6EB9387599}" sibTransId="{2E3F19A2-01C7-437F-A412-A82971426029}"/>
    <dgm:cxn modelId="{D52EC3F3-8395-4358-9DE0-5AF032949599}" srcId="{521A5C7D-8DD5-4102-BAFC-F25393112CC9}" destId="{72B860D6-8C65-4DA2-8FF7-67E6210A6E11}" srcOrd="1" destOrd="0" parTransId="{F10F677D-394E-420F-ADBA-D5EAA673D3B8}" sibTransId="{72905FEE-5289-4B13-B386-3215A6559295}"/>
    <dgm:cxn modelId="{A36034FB-B759-4A9F-82E9-653E7DAB7AC8}" type="presOf" srcId="{AEF371FC-5869-4B10-BD27-BD862EEA9B38}" destId="{C80FE9D2-DAC0-498B-A434-E547AC283522}" srcOrd="0" destOrd="0" presId="urn:microsoft.com/office/officeart/2005/8/layout/list1"/>
    <dgm:cxn modelId="{74B38AFF-8595-4A8D-9641-B429F197CD72}" type="presParOf" srcId="{C80FE9D2-DAC0-498B-A434-E547AC283522}" destId="{5FC77B3D-5D76-4FE3-8024-625E07C11532}" srcOrd="0" destOrd="0" presId="urn:microsoft.com/office/officeart/2005/8/layout/list1"/>
    <dgm:cxn modelId="{B7BDB003-FB92-4ECE-A5E9-E92A6037996E}" type="presParOf" srcId="{5FC77B3D-5D76-4FE3-8024-625E07C11532}" destId="{BB4CF27C-61D7-4AB2-9E56-AC701AFE5802}" srcOrd="0" destOrd="0" presId="urn:microsoft.com/office/officeart/2005/8/layout/list1"/>
    <dgm:cxn modelId="{C34053AB-3AD9-40DA-BC39-3BA1E2784195}" type="presParOf" srcId="{5FC77B3D-5D76-4FE3-8024-625E07C11532}" destId="{0C592CA1-2D1D-4045-8D87-0AE5FD8861D2}" srcOrd="1" destOrd="0" presId="urn:microsoft.com/office/officeart/2005/8/layout/list1"/>
    <dgm:cxn modelId="{CD048922-7A40-4042-8E80-1F235B49ADD4}" type="presParOf" srcId="{C80FE9D2-DAC0-498B-A434-E547AC283522}" destId="{01C3319D-4FBE-4FC2-A012-B8E42EEC9044}" srcOrd="1" destOrd="0" presId="urn:microsoft.com/office/officeart/2005/8/layout/list1"/>
    <dgm:cxn modelId="{CCA75AAD-F60C-4F5F-B8D6-94451A271234}" type="presParOf" srcId="{C80FE9D2-DAC0-498B-A434-E547AC283522}" destId="{A23D5ECC-C773-4745-976C-F884ED249A2E}" srcOrd="2" destOrd="0" presId="urn:microsoft.com/office/officeart/2005/8/layout/list1"/>
    <dgm:cxn modelId="{92F26087-C477-42C6-B958-6C1A2808ED4F}" type="presParOf" srcId="{C80FE9D2-DAC0-498B-A434-E547AC283522}" destId="{4899E0BA-5E5C-4F2D-A014-397B3B335BD9}" srcOrd="3" destOrd="0" presId="urn:microsoft.com/office/officeart/2005/8/layout/list1"/>
    <dgm:cxn modelId="{FD6032F7-5415-4150-83D4-596A039EE1C0}" type="presParOf" srcId="{C80FE9D2-DAC0-498B-A434-E547AC283522}" destId="{28574D9C-6732-4498-BDA8-5C98F462B843}" srcOrd="4" destOrd="0" presId="urn:microsoft.com/office/officeart/2005/8/layout/list1"/>
    <dgm:cxn modelId="{4D59E954-44CC-4017-824D-89E167FFA222}" type="presParOf" srcId="{28574D9C-6732-4498-BDA8-5C98F462B843}" destId="{EF6298F4-A800-4856-9D55-2B2B5BD4EA54}" srcOrd="0" destOrd="0" presId="urn:microsoft.com/office/officeart/2005/8/layout/list1"/>
    <dgm:cxn modelId="{A07927BF-EAEF-450A-9B67-1097B5B0295A}" type="presParOf" srcId="{28574D9C-6732-4498-BDA8-5C98F462B843}" destId="{8B7EA6AA-8309-4475-9B0E-DB9719E63FA1}" srcOrd="1" destOrd="0" presId="urn:microsoft.com/office/officeart/2005/8/layout/list1"/>
    <dgm:cxn modelId="{AE764865-F185-467F-9533-7889D6305D2C}" type="presParOf" srcId="{C80FE9D2-DAC0-498B-A434-E547AC283522}" destId="{72A70592-F07F-49B4-9FAF-9021C2108394}" srcOrd="5" destOrd="0" presId="urn:microsoft.com/office/officeart/2005/8/layout/list1"/>
    <dgm:cxn modelId="{683AD4E2-95BA-4ADF-8363-81893D993859}" type="presParOf" srcId="{C80FE9D2-DAC0-498B-A434-E547AC283522}" destId="{16444E03-C316-405A-894B-1F992D111B0B}" srcOrd="6" destOrd="0" presId="urn:microsoft.com/office/officeart/2005/8/layout/list1"/>
    <dgm:cxn modelId="{C77CBA57-525C-4899-81D3-717B108191CC}" type="presParOf" srcId="{C80FE9D2-DAC0-498B-A434-E547AC283522}" destId="{A6137C33-0D08-4394-8A58-A8580EA5A359}" srcOrd="7" destOrd="0" presId="urn:microsoft.com/office/officeart/2005/8/layout/list1"/>
    <dgm:cxn modelId="{9B1DBAFA-0D1B-4F48-8222-364347E779DF}" type="presParOf" srcId="{C80FE9D2-DAC0-498B-A434-E547AC283522}" destId="{BB951E33-0DC4-4071-9528-F7A992258F7D}" srcOrd="8" destOrd="0" presId="urn:microsoft.com/office/officeart/2005/8/layout/list1"/>
    <dgm:cxn modelId="{DBAE4734-45F1-418B-B04C-7C176602BB19}" type="presParOf" srcId="{BB951E33-0DC4-4071-9528-F7A992258F7D}" destId="{57215F3A-805B-4BFE-864E-C8CC6EA87D3A}" srcOrd="0" destOrd="0" presId="urn:microsoft.com/office/officeart/2005/8/layout/list1"/>
    <dgm:cxn modelId="{467FD53C-7292-4426-83E3-5FF0DE096508}" type="presParOf" srcId="{BB951E33-0DC4-4071-9528-F7A992258F7D}" destId="{967772EB-D5A1-44EF-93C2-F2869BD4DDDF}" srcOrd="1" destOrd="0" presId="urn:microsoft.com/office/officeart/2005/8/layout/list1"/>
    <dgm:cxn modelId="{84CC7D92-0919-4803-99C0-9C554C6DBC11}" type="presParOf" srcId="{C80FE9D2-DAC0-498B-A434-E547AC283522}" destId="{7B15B739-E29E-4C58-8665-0D7C8D29FF94}" srcOrd="9" destOrd="0" presId="urn:microsoft.com/office/officeart/2005/8/layout/list1"/>
    <dgm:cxn modelId="{78AD16CE-296B-4E75-84AE-F4980008BD83}" type="presParOf" srcId="{C80FE9D2-DAC0-498B-A434-E547AC283522}" destId="{331ED01F-A2F6-4253-988D-104406732FB7}" srcOrd="10" destOrd="0" presId="urn:microsoft.com/office/officeart/2005/8/layout/list1"/>
    <dgm:cxn modelId="{0FC8B0C2-DF88-4F40-A7C8-D7F00E0E0610}" type="presParOf" srcId="{C80FE9D2-DAC0-498B-A434-E547AC283522}" destId="{BCF30B8A-833C-486C-9FB8-3D77BF64E4D5}" srcOrd="11" destOrd="0" presId="urn:microsoft.com/office/officeart/2005/8/layout/list1"/>
    <dgm:cxn modelId="{4487D4A0-801C-469E-9A40-6A54BF9ED862}" type="presParOf" srcId="{C80FE9D2-DAC0-498B-A434-E547AC283522}" destId="{A90FA1A6-59AA-4EA1-ADA8-E40AD87F8D6C}" srcOrd="12" destOrd="0" presId="urn:microsoft.com/office/officeart/2005/8/layout/list1"/>
    <dgm:cxn modelId="{4B0385ED-436D-41E8-9225-09E313C0E8BD}" type="presParOf" srcId="{A90FA1A6-59AA-4EA1-ADA8-E40AD87F8D6C}" destId="{0F5A5F23-17E4-4D47-B396-400167391271}" srcOrd="0" destOrd="0" presId="urn:microsoft.com/office/officeart/2005/8/layout/list1"/>
    <dgm:cxn modelId="{AC93226A-8136-42F7-9079-AA306EC8E05D}" type="presParOf" srcId="{A90FA1A6-59AA-4EA1-ADA8-E40AD87F8D6C}" destId="{38F11ED2-598A-4489-A245-1E4A21FB2AD1}" srcOrd="1" destOrd="0" presId="urn:microsoft.com/office/officeart/2005/8/layout/list1"/>
    <dgm:cxn modelId="{0E0BECE3-27B9-4F02-815F-D443A9ADE4F6}" type="presParOf" srcId="{C80FE9D2-DAC0-498B-A434-E547AC283522}" destId="{9FDA3540-39F6-4522-B72A-10C543720DEA}" srcOrd="13" destOrd="0" presId="urn:microsoft.com/office/officeart/2005/8/layout/list1"/>
    <dgm:cxn modelId="{B1959DA6-F386-4327-8EA1-238A10191EC3}" type="presParOf" srcId="{C80FE9D2-DAC0-498B-A434-E547AC283522}" destId="{6BBBF362-E539-4F0F-90B4-A795E54CEE3E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3D5ECC-C773-4745-976C-F884ED249A2E}">
      <dsp:nvSpPr>
        <dsp:cNvPr id="0" name=""/>
        <dsp:cNvSpPr/>
      </dsp:nvSpPr>
      <dsp:spPr>
        <a:xfrm>
          <a:off x="0" y="231899"/>
          <a:ext cx="6143625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14" tIns="208280" rIns="476814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Stebi dalykų mokytojai, klasės vadovas.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Kriterijai: žemi vertinimai, lankomumo problemos, motyvacijos sumažėjimas, elgesio pokyčiai.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Dalykų mokytojai teikia informaciją klasės vadovui.</a:t>
          </a:r>
        </a:p>
      </dsp:txBody>
      <dsp:txXfrm>
        <a:off x="0" y="231899"/>
        <a:ext cx="6143625" cy="756000"/>
      </dsp:txXfrm>
    </dsp:sp>
    <dsp:sp modelId="{0C592CA1-2D1D-4045-8D87-0AE5FD8861D2}">
      <dsp:nvSpPr>
        <dsp:cNvPr id="0" name=""/>
        <dsp:cNvSpPr/>
      </dsp:nvSpPr>
      <dsp:spPr>
        <a:xfrm>
          <a:off x="307181" y="84299"/>
          <a:ext cx="4300537" cy="2952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550" tIns="0" rIns="16255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1 etapas. Mokymosi sunkumų atpažinimas (1 mėnesis)</a:t>
          </a:r>
        </a:p>
      </dsp:txBody>
      <dsp:txXfrm>
        <a:off x="321591" y="98709"/>
        <a:ext cx="4271717" cy="266380"/>
      </dsp:txXfrm>
    </dsp:sp>
    <dsp:sp modelId="{16444E03-C316-405A-894B-1F992D111B0B}">
      <dsp:nvSpPr>
        <dsp:cNvPr id="0" name=""/>
        <dsp:cNvSpPr/>
      </dsp:nvSpPr>
      <dsp:spPr>
        <a:xfrm>
          <a:off x="0" y="1189499"/>
          <a:ext cx="6143625" cy="126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14" tIns="208280" rIns="476814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Dalyko mokytojas teikia trumpalaikę pagalbą per pamoką.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Papildomos dalykininės konsultacijos.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Klasės vadovas inicijuoja individualų pokalbį.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Taikytos priemonės fiksuojamos TAMO dienyne.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Jei situacija nesikeičia informuojami tėvai.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Pagalba pamokoje tęsiama 2 savaites, bendradarbiaujant su tėvais.</a:t>
          </a:r>
        </a:p>
      </dsp:txBody>
      <dsp:txXfrm>
        <a:off x="0" y="1189499"/>
        <a:ext cx="6143625" cy="1260000"/>
      </dsp:txXfrm>
    </dsp:sp>
    <dsp:sp modelId="{8B7EA6AA-8309-4475-9B0E-DB9719E63FA1}">
      <dsp:nvSpPr>
        <dsp:cNvPr id="0" name=""/>
        <dsp:cNvSpPr/>
      </dsp:nvSpPr>
      <dsp:spPr>
        <a:xfrm>
          <a:off x="307181" y="1015922"/>
          <a:ext cx="4300537" cy="29520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550" tIns="0" rIns="16255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2 etapas. Pradinis reagavimas (1 mėnesis)</a:t>
          </a:r>
        </a:p>
      </dsp:txBody>
      <dsp:txXfrm>
        <a:off x="321591" y="1030332"/>
        <a:ext cx="4271717" cy="266380"/>
      </dsp:txXfrm>
    </dsp:sp>
    <dsp:sp modelId="{331ED01F-A2F6-4253-988D-104406732FB7}">
      <dsp:nvSpPr>
        <dsp:cNvPr id="0" name=""/>
        <dsp:cNvSpPr/>
      </dsp:nvSpPr>
      <dsp:spPr>
        <a:xfrm>
          <a:off x="0" y="2651100"/>
          <a:ext cx="6143625" cy="126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14" tIns="208280" rIns="476814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Trišalis susitikimas: mokinys, tėvai, mokytojas (koordinuoja klasės vadovas).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Sudaromas mokymosi pagalbos planas.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Mokinys pildo trumpą refleksiją apie savo pažangą.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Iškilus poreikiui kreipiamasi pagalbos į pagalbos mokiniui specialistus.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Klasės vadovas kas dvi savaites informuoja tėvus.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Klasės vadovas archyvuoja mokymosi pagalbos planus.</a:t>
          </a:r>
        </a:p>
      </dsp:txBody>
      <dsp:txXfrm>
        <a:off x="0" y="2651100"/>
        <a:ext cx="6143625" cy="1260000"/>
      </dsp:txXfrm>
    </dsp:sp>
    <dsp:sp modelId="{967772EB-D5A1-44EF-93C2-F2869BD4DDDF}">
      <dsp:nvSpPr>
        <dsp:cNvPr id="0" name=""/>
        <dsp:cNvSpPr/>
      </dsp:nvSpPr>
      <dsp:spPr>
        <a:xfrm>
          <a:off x="307181" y="2503499"/>
          <a:ext cx="4300537" cy="29520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550" tIns="0" rIns="16255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3 etapas. Informavimas ir mokymosi pagalbos planas (2 mėnesiai)</a:t>
          </a:r>
        </a:p>
      </dsp:txBody>
      <dsp:txXfrm>
        <a:off x="321591" y="2517909"/>
        <a:ext cx="4271717" cy="266380"/>
      </dsp:txXfrm>
    </dsp:sp>
    <dsp:sp modelId="{6BBBF362-E539-4F0F-90B4-A795E54CEE3E}">
      <dsp:nvSpPr>
        <dsp:cNvPr id="0" name=""/>
        <dsp:cNvSpPr/>
      </dsp:nvSpPr>
      <dsp:spPr>
        <a:xfrm>
          <a:off x="0" y="4112700"/>
          <a:ext cx="6143625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6814" tIns="208280" rIns="476814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Vertinama mokinio pažanga.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Sprendžiama dėl mokymosi pagalbos tęstinumo.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/>
            <a:t>Tarpinis vertinimas fiksuojamas mokymosi pagalbos plane.</a:t>
          </a:r>
        </a:p>
      </dsp:txBody>
      <dsp:txXfrm>
        <a:off x="0" y="4112700"/>
        <a:ext cx="6143625" cy="756000"/>
      </dsp:txXfrm>
    </dsp:sp>
    <dsp:sp modelId="{38F11ED2-598A-4489-A245-1E4A21FB2AD1}">
      <dsp:nvSpPr>
        <dsp:cNvPr id="0" name=""/>
        <dsp:cNvSpPr/>
      </dsp:nvSpPr>
      <dsp:spPr>
        <a:xfrm>
          <a:off x="307181" y="3965100"/>
          <a:ext cx="4300537" cy="29520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2550" tIns="0" rIns="16255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4 etapas. Vertinimas ir sprendimai</a:t>
          </a:r>
        </a:p>
      </dsp:txBody>
      <dsp:txXfrm>
        <a:off x="321591" y="3979510"/>
        <a:ext cx="4271717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7661</Words>
  <Characters>4367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ČEPUKĖNĖ</dc:creator>
  <cp:keywords/>
  <dc:description/>
  <cp:lastModifiedBy>KRISTINA ČEPUKĖNĖ</cp:lastModifiedBy>
  <cp:revision>21</cp:revision>
  <cp:lastPrinted>2025-09-05T19:22:00Z</cp:lastPrinted>
  <dcterms:created xsi:type="dcterms:W3CDTF">2025-08-27T16:03:00Z</dcterms:created>
  <dcterms:modified xsi:type="dcterms:W3CDTF">2025-09-09T16:12:00Z</dcterms:modified>
</cp:coreProperties>
</file>