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6B71" w14:textId="0C6770AB" w:rsidR="001F120A" w:rsidRPr="003015E9" w:rsidRDefault="001F120A" w:rsidP="003015E9">
      <w:pPr>
        <w:spacing w:after="0" w:line="240" w:lineRule="auto"/>
        <w:jc w:val="both"/>
        <w:rPr>
          <w:rFonts w:ascii="Times New Roman" w:eastAsia="Times New Roman" w:hAnsi="Times New Roman" w:cs="Times New Roman"/>
          <w:i/>
          <w:iCs/>
          <w:color w:val="000000"/>
          <w:sz w:val="24"/>
          <w:szCs w:val="24"/>
          <w:lang w:eastAsia="lt-LT"/>
        </w:rPr>
      </w:pPr>
      <w:r w:rsidRPr="003015E9">
        <w:rPr>
          <w:rFonts w:ascii="Times New Roman" w:eastAsia="Times New Roman" w:hAnsi="Times New Roman" w:cs="Times New Roman"/>
          <w:i/>
          <w:iCs/>
          <w:color w:val="000000"/>
          <w:sz w:val="24"/>
          <w:szCs w:val="24"/>
          <w:lang w:eastAsia="lt-LT"/>
        </w:rPr>
        <w:t>Įstaigos kodas</w:t>
      </w:r>
      <w:r w:rsidR="003015E9">
        <w:rPr>
          <w:rFonts w:ascii="Times New Roman" w:eastAsia="Times New Roman" w:hAnsi="Times New Roman" w:cs="Times New Roman"/>
          <w:i/>
          <w:iCs/>
          <w:color w:val="000000"/>
          <w:sz w:val="24"/>
          <w:szCs w:val="24"/>
          <w:lang w:eastAsia="lt-LT"/>
        </w:rPr>
        <w:t>:</w:t>
      </w:r>
    </w:p>
    <w:p w14:paraId="55D13893"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190301488</w:t>
      </w:r>
    </w:p>
    <w:p w14:paraId="4399F77E" w14:textId="567447A0" w:rsidR="0014112D" w:rsidRPr="002D0C26" w:rsidRDefault="0014112D" w:rsidP="003015E9">
      <w:pPr>
        <w:spacing w:after="0" w:line="240" w:lineRule="auto"/>
        <w:jc w:val="both"/>
        <w:rPr>
          <w:rFonts w:ascii="Times New Roman" w:hAnsi="Times New Roman" w:cs="Times New Roman"/>
          <w:sz w:val="24"/>
          <w:szCs w:val="24"/>
        </w:rPr>
      </w:pPr>
    </w:p>
    <w:p w14:paraId="0467171E" w14:textId="7759FA88" w:rsidR="001F120A" w:rsidRPr="003015E9" w:rsidRDefault="001F120A" w:rsidP="003015E9">
      <w:pPr>
        <w:spacing w:after="0" w:line="240" w:lineRule="auto"/>
        <w:jc w:val="both"/>
        <w:rPr>
          <w:rFonts w:ascii="Times New Roman" w:eastAsia="Times New Roman" w:hAnsi="Times New Roman" w:cs="Times New Roman"/>
          <w:i/>
          <w:iCs/>
          <w:color w:val="000000"/>
          <w:sz w:val="24"/>
          <w:szCs w:val="24"/>
          <w:lang w:eastAsia="lt-LT"/>
        </w:rPr>
      </w:pPr>
      <w:r w:rsidRPr="003015E9">
        <w:rPr>
          <w:rFonts w:ascii="Times New Roman" w:eastAsia="Times New Roman" w:hAnsi="Times New Roman" w:cs="Times New Roman"/>
          <w:i/>
          <w:iCs/>
          <w:color w:val="000000"/>
          <w:sz w:val="24"/>
          <w:szCs w:val="24"/>
          <w:lang w:eastAsia="lt-LT"/>
        </w:rPr>
        <w:t>Mokyklos pavadinimas</w:t>
      </w:r>
      <w:r w:rsidR="003015E9">
        <w:rPr>
          <w:rFonts w:ascii="Times New Roman" w:eastAsia="Times New Roman" w:hAnsi="Times New Roman" w:cs="Times New Roman"/>
          <w:i/>
          <w:iCs/>
          <w:color w:val="000000"/>
          <w:sz w:val="24"/>
          <w:szCs w:val="24"/>
          <w:lang w:eastAsia="lt-LT"/>
        </w:rPr>
        <w:t>:</w:t>
      </w:r>
    </w:p>
    <w:p w14:paraId="4DAF60E7"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Jonavos Jeronimo Ralio gimnazija</w:t>
      </w:r>
    </w:p>
    <w:p w14:paraId="45ECB85D" w14:textId="5C255AD4" w:rsidR="001F120A" w:rsidRPr="002D0C26" w:rsidRDefault="001F120A" w:rsidP="003015E9">
      <w:pPr>
        <w:spacing w:after="0" w:line="240" w:lineRule="auto"/>
        <w:jc w:val="both"/>
        <w:rPr>
          <w:rFonts w:ascii="Times New Roman" w:hAnsi="Times New Roman" w:cs="Times New Roman"/>
          <w:sz w:val="24"/>
          <w:szCs w:val="24"/>
        </w:rPr>
      </w:pPr>
    </w:p>
    <w:p w14:paraId="551C825C" w14:textId="107A64AC" w:rsidR="001F120A" w:rsidRPr="003015E9" w:rsidRDefault="001F120A" w:rsidP="003015E9">
      <w:pPr>
        <w:spacing w:after="0" w:line="240" w:lineRule="auto"/>
        <w:jc w:val="both"/>
        <w:rPr>
          <w:rFonts w:ascii="Times New Roman" w:eastAsia="Times New Roman" w:hAnsi="Times New Roman" w:cs="Times New Roman"/>
          <w:i/>
          <w:iCs/>
          <w:color w:val="000000"/>
          <w:sz w:val="24"/>
          <w:szCs w:val="24"/>
          <w:lang w:eastAsia="lt-LT"/>
        </w:rPr>
      </w:pPr>
      <w:r w:rsidRPr="003015E9">
        <w:rPr>
          <w:rFonts w:ascii="Times New Roman" w:eastAsia="Times New Roman" w:hAnsi="Times New Roman" w:cs="Times New Roman"/>
          <w:i/>
          <w:iCs/>
          <w:color w:val="000000"/>
          <w:sz w:val="24"/>
          <w:szCs w:val="24"/>
          <w:lang w:eastAsia="lt-LT"/>
        </w:rPr>
        <w:t>Mokyklos tipas</w:t>
      </w:r>
      <w:r w:rsidR="003015E9">
        <w:rPr>
          <w:rFonts w:ascii="Times New Roman" w:eastAsia="Times New Roman" w:hAnsi="Times New Roman" w:cs="Times New Roman"/>
          <w:i/>
          <w:iCs/>
          <w:color w:val="000000"/>
          <w:sz w:val="24"/>
          <w:szCs w:val="24"/>
          <w:lang w:eastAsia="lt-LT"/>
        </w:rPr>
        <w:t>:</w:t>
      </w:r>
    </w:p>
    <w:p w14:paraId="78D1AB38"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Gimnazija</w:t>
      </w:r>
    </w:p>
    <w:p w14:paraId="201A59D9" w14:textId="1EA26AD2" w:rsidR="001F120A" w:rsidRPr="002D0C26" w:rsidRDefault="001F120A" w:rsidP="003015E9">
      <w:pPr>
        <w:spacing w:after="0" w:line="240" w:lineRule="auto"/>
        <w:jc w:val="both"/>
        <w:rPr>
          <w:rFonts w:ascii="Times New Roman" w:hAnsi="Times New Roman" w:cs="Times New Roman"/>
          <w:sz w:val="24"/>
          <w:szCs w:val="24"/>
        </w:rPr>
      </w:pPr>
    </w:p>
    <w:p w14:paraId="3347E57B" w14:textId="1EABF863" w:rsidR="001F120A" w:rsidRPr="003015E9"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Mokyklos savininka</w:t>
      </w:r>
      <w:r w:rsidR="003015E9">
        <w:rPr>
          <w:rFonts w:ascii="Times New Roman" w:eastAsia="Times New Roman" w:hAnsi="Times New Roman" w:cs="Times New Roman"/>
          <w:i/>
          <w:iCs/>
          <w:color w:val="000000"/>
          <w:sz w:val="24"/>
          <w:szCs w:val="24"/>
          <w:lang w:eastAsia="lt-LT"/>
        </w:rPr>
        <w:t>s:</w:t>
      </w:r>
      <w:r w:rsidRPr="003015E9">
        <w:rPr>
          <w:rFonts w:ascii="Times New Roman" w:eastAsia="Times New Roman" w:hAnsi="Times New Roman" w:cs="Times New Roman"/>
          <w:color w:val="000000"/>
          <w:sz w:val="24"/>
          <w:szCs w:val="24"/>
          <w:lang w:eastAsia="lt-LT"/>
        </w:rPr>
        <w:t> </w:t>
      </w:r>
    </w:p>
    <w:p w14:paraId="08922DC1"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Savivaldybė</w:t>
      </w:r>
    </w:p>
    <w:p w14:paraId="57E8CE48" w14:textId="6AF206D3" w:rsidR="001F120A" w:rsidRPr="002D0C26" w:rsidRDefault="001F120A" w:rsidP="003015E9">
      <w:pPr>
        <w:spacing w:after="0" w:line="240" w:lineRule="auto"/>
        <w:jc w:val="both"/>
        <w:rPr>
          <w:rFonts w:ascii="Times New Roman" w:hAnsi="Times New Roman" w:cs="Times New Roman"/>
          <w:sz w:val="24"/>
          <w:szCs w:val="24"/>
        </w:rPr>
      </w:pPr>
    </w:p>
    <w:p w14:paraId="4EC3033A" w14:textId="4664A423" w:rsidR="001F120A" w:rsidRPr="003015E9" w:rsidRDefault="001F120A" w:rsidP="003015E9">
      <w:pPr>
        <w:spacing w:after="0" w:line="240" w:lineRule="auto"/>
        <w:jc w:val="both"/>
        <w:rPr>
          <w:rFonts w:ascii="Times New Roman" w:eastAsia="Times New Roman" w:hAnsi="Times New Roman" w:cs="Times New Roman"/>
          <w:i/>
          <w:iCs/>
          <w:color w:val="000000"/>
          <w:sz w:val="24"/>
          <w:szCs w:val="24"/>
          <w:lang w:eastAsia="lt-LT"/>
        </w:rPr>
      </w:pPr>
      <w:r w:rsidRPr="003015E9">
        <w:rPr>
          <w:rFonts w:ascii="Times New Roman" w:eastAsia="Times New Roman" w:hAnsi="Times New Roman" w:cs="Times New Roman"/>
          <w:i/>
          <w:iCs/>
          <w:color w:val="000000"/>
          <w:sz w:val="24"/>
          <w:szCs w:val="24"/>
          <w:lang w:eastAsia="lt-LT"/>
        </w:rPr>
        <w:t>Savivaldybė</w:t>
      </w:r>
      <w:r w:rsidR="003015E9">
        <w:rPr>
          <w:rFonts w:ascii="Times New Roman" w:eastAsia="Times New Roman" w:hAnsi="Times New Roman" w:cs="Times New Roman"/>
          <w:i/>
          <w:iCs/>
          <w:color w:val="000000"/>
          <w:sz w:val="24"/>
          <w:szCs w:val="24"/>
          <w:lang w:eastAsia="lt-LT"/>
        </w:rPr>
        <w:t>:</w:t>
      </w:r>
      <w:r w:rsidRPr="003015E9">
        <w:rPr>
          <w:rFonts w:ascii="Times New Roman" w:eastAsia="Times New Roman" w:hAnsi="Times New Roman" w:cs="Times New Roman"/>
          <w:i/>
          <w:iCs/>
          <w:color w:val="000000"/>
          <w:sz w:val="24"/>
          <w:szCs w:val="24"/>
          <w:lang w:eastAsia="lt-LT"/>
        </w:rPr>
        <w:t> </w:t>
      </w:r>
    </w:p>
    <w:p w14:paraId="6F331294"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Jonavos r.</w:t>
      </w:r>
    </w:p>
    <w:p w14:paraId="61FCB1F4" w14:textId="155CAEE8" w:rsidR="001F120A" w:rsidRPr="002D0C26" w:rsidRDefault="001F120A" w:rsidP="003015E9">
      <w:pPr>
        <w:spacing w:after="0" w:line="240" w:lineRule="auto"/>
        <w:jc w:val="both"/>
        <w:rPr>
          <w:rFonts w:ascii="Times New Roman" w:hAnsi="Times New Roman" w:cs="Times New Roman"/>
          <w:sz w:val="24"/>
          <w:szCs w:val="24"/>
        </w:rPr>
      </w:pPr>
    </w:p>
    <w:p w14:paraId="0C045C00" w14:textId="77777777" w:rsidR="001F120A" w:rsidRPr="003015E9" w:rsidRDefault="001F120A" w:rsidP="003015E9">
      <w:pPr>
        <w:spacing w:after="0" w:line="240" w:lineRule="auto"/>
        <w:jc w:val="both"/>
        <w:rPr>
          <w:rFonts w:ascii="Times New Roman" w:eastAsia="Times New Roman" w:hAnsi="Times New Roman" w:cs="Times New Roman"/>
          <w:i/>
          <w:iCs/>
          <w:color w:val="000000"/>
          <w:sz w:val="24"/>
          <w:szCs w:val="24"/>
          <w:lang w:eastAsia="lt-LT"/>
        </w:rPr>
      </w:pPr>
      <w:r w:rsidRPr="003015E9">
        <w:rPr>
          <w:rFonts w:ascii="Times New Roman" w:eastAsia="Times New Roman" w:hAnsi="Times New Roman" w:cs="Times New Roman"/>
          <w:i/>
          <w:iCs/>
          <w:color w:val="000000"/>
          <w:sz w:val="24"/>
          <w:szCs w:val="24"/>
          <w:lang w:eastAsia="lt-LT"/>
        </w:rPr>
        <w:t>Už kurį laikotarpį pateikiate ataskaitą? </w:t>
      </w:r>
    </w:p>
    <w:p w14:paraId="0B1F80F7"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2020–2021 mokslo metai</w:t>
      </w:r>
    </w:p>
    <w:p w14:paraId="3F997EB1" w14:textId="52A32D17" w:rsidR="001F120A" w:rsidRPr="002D0C26" w:rsidRDefault="001F120A" w:rsidP="003015E9">
      <w:pPr>
        <w:spacing w:after="0" w:line="240" w:lineRule="auto"/>
        <w:jc w:val="both"/>
        <w:rPr>
          <w:rFonts w:ascii="Times New Roman" w:hAnsi="Times New Roman" w:cs="Times New Roman"/>
          <w:sz w:val="24"/>
          <w:szCs w:val="24"/>
        </w:rPr>
      </w:pPr>
    </w:p>
    <w:p w14:paraId="71AC0ADC" w14:textId="419A6AC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Įsivertinimo metu surasti stiprieji veiklos aspektai:</w:t>
      </w:r>
      <w:r w:rsidRPr="001F120A">
        <w:rPr>
          <w:rFonts w:ascii="Times New Roman" w:eastAsia="Times New Roman" w:hAnsi="Times New Roman" w:cs="Times New Roman"/>
          <w:color w:val="000000"/>
          <w:sz w:val="24"/>
          <w:szCs w:val="24"/>
          <w:lang w:eastAsia="lt-LT"/>
        </w:rPr>
        <w:t xml:space="preserve"> įrašykite 1 svarbiausio rodiklio numerį. </w:t>
      </w:r>
    </w:p>
    <w:p w14:paraId="2469853E"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221</w:t>
      </w:r>
    </w:p>
    <w:p w14:paraId="5905AF62" w14:textId="7F296027" w:rsidR="001F120A" w:rsidRPr="002D0C26" w:rsidRDefault="001F120A" w:rsidP="003015E9">
      <w:pPr>
        <w:spacing w:after="0" w:line="240" w:lineRule="auto"/>
        <w:jc w:val="both"/>
        <w:rPr>
          <w:rFonts w:ascii="Times New Roman" w:hAnsi="Times New Roman" w:cs="Times New Roman"/>
          <w:sz w:val="24"/>
          <w:szCs w:val="24"/>
        </w:rPr>
      </w:pPr>
    </w:p>
    <w:p w14:paraId="478E10B0" w14:textId="017786DE"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Įsivertinimo metu surasti stiprieji veiklos aspektai:</w:t>
      </w:r>
      <w:r w:rsidRPr="001F120A">
        <w:rPr>
          <w:rFonts w:ascii="Times New Roman" w:eastAsia="Times New Roman" w:hAnsi="Times New Roman" w:cs="Times New Roman"/>
          <w:color w:val="000000"/>
          <w:sz w:val="24"/>
          <w:szCs w:val="24"/>
          <w:lang w:eastAsia="lt-LT"/>
        </w:rPr>
        <w:t xml:space="preserve"> įrašykite 1 svarbiausią pasirinkto rodiklio raktinį žodį. </w:t>
      </w:r>
    </w:p>
    <w:p w14:paraId="45BC65BB"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Gimnazija tinkamai parengia mokinius tolesniam mokymuisi/studijoms.</w:t>
      </w:r>
    </w:p>
    <w:p w14:paraId="715AC70E" w14:textId="6797A081" w:rsidR="001F120A" w:rsidRPr="002D0C26" w:rsidRDefault="001F120A" w:rsidP="003015E9">
      <w:pPr>
        <w:spacing w:after="0" w:line="240" w:lineRule="auto"/>
        <w:jc w:val="both"/>
        <w:rPr>
          <w:rFonts w:ascii="Times New Roman" w:hAnsi="Times New Roman" w:cs="Times New Roman"/>
          <w:sz w:val="24"/>
          <w:szCs w:val="24"/>
        </w:rPr>
      </w:pPr>
    </w:p>
    <w:p w14:paraId="2E92AF33" w14:textId="742FFA95"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Kas Jums rodo, kad tai yra stiprusis veiklos aspektas?</w:t>
      </w:r>
      <w:r w:rsidRPr="001F120A">
        <w:rPr>
          <w:rFonts w:ascii="Times New Roman" w:eastAsia="Times New Roman" w:hAnsi="Times New Roman" w:cs="Times New Roman"/>
          <w:color w:val="000000"/>
          <w:sz w:val="24"/>
          <w:szCs w:val="24"/>
          <w:lang w:eastAsia="lt-LT"/>
        </w:rPr>
        <w:t> (Atsakymą pagrįskite duomenimis, iki 30 žodžių).</w:t>
      </w:r>
    </w:p>
    <w:p w14:paraId="1DBC8657" w14:textId="617ED2CC"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Kryptingas karjeros planavimas. Gimnazistus konsultuoja karjeros konsultantė, kuri organizuoja įvairius</w:t>
      </w:r>
      <w:r w:rsidR="002D0C26">
        <w:rPr>
          <w:rFonts w:ascii="Times New Roman" w:eastAsia="Times New Roman" w:hAnsi="Times New Roman" w:cs="Times New Roman"/>
          <w:color w:val="000000"/>
          <w:sz w:val="24"/>
          <w:szCs w:val="24"/>
          <w:lang w:eastAsia="lt-LT"/>
        </w:rPr>
        <w:t xml:space="preserve"> </w:t>
      </w:r>
      <w:r w:rsidRPr="001F120A">
        <w:rPr>
          <w:rFonts w:ascii="Times New Roman" w:eastAsia="Times New Roman" w:hAnsi="Times New Roman" w:cs="Times New Roman"/>
          <w:color w:val="000000"/>
          <w:sz w:val="24"/>
          <w:szCs w:val="24"/>
          <w:lang w:eastAsia="lt-LT"/>
        </w:rPr>
        <w:t>mokymus, susitikimus su universitetų atstovais, kt.</w:t>
      </w:r>
      <w:r w:rsidRPr="002D0C26">
        <w:rPr>
          <w:rFonts w:ascii="Times New Roman" w:eastAsia="Times New Roman" w:hAnsi="Times New Roman" w:cs="Times New Roman"/>
          <w:color w:val="000000"/>
          <w:sz w:val="24"/>
          <w:szCs w:val="24"/>
          <w:lang w:eastAsia="lt-LT"/>
        </w:rPr>
        <w:t xml:space="preserve"> </w:t>
      </w:r>
      <w:r w:rsidRPr="001F120A">
        <w:rPr>
          <w:rFonts w:ascii="Times New Roman" w:eastAsia="Times New Roman" w:hAnsi="Times New Roman" w:cs="Times New Roman"/>
          <w:color w:val="000000"/>
          <w:sz w:val="24"/>
          <w:szCs w:val="24"/>
          <w:lang w:eastAsia="lt-LT"/>
        </w:rPr>
        <w:t>Abiturientų stojimai į aukštesnio lygio mokymo(si) įstaigas.</w:t>
      </w:r>
    </w:p>
    <w:p w14:paraId="3FBC5DA5"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p>
    <w:p w14:paraId="02A302AF" w14:textId="01CC329F"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Įsivertinimo metu surasti silpnieji veiklos aspektai:</w:t>
      </w:r>
      <w:r w:rsidRPr="001F120A">
        <w:rPr>
          <w:rFonts w:ascii="Times New Roman" w:eastAsia="Times New Roman" w:hAnsi="Times New Roman" w:cs="Times New Roman"/>
          <w:color w:val="000000"/>
          <w:sz w:val="24"/>
          <w:szCs w:val="24"/>
          <w:lang w:eastAsia="lt-LT"/>
        </w:rPr>
        <w:t xml:space="preserve"> įrašykite 1 svarbiausio rodiklio numerį.</w:t>
      </w:r>
    </w:p>
    <w:p w14:paraId="342AC35E"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1110</w:t>
      </w:r>
    </w:p>
    <w:p w14:paraId="3EF57272" w14:textId="6795B5E7" w:rsidR="001F120A" w:rsidRPr="002D0C26" w:rsidRDefault="001F120A" w:rsidP="003015E9">
      <w:pPr>
        <w:spacing w:after="0" w:line="240" w:lineRule="auto"/>
        <w:jc w:val="both"/>
        <w:rPr>
          <w:rFonts w:ascii="Times New Roman" w:hAnsi="Times New Roman" w:cs="Times New Roman"/>
          <w:sz w:val="24"/>
          <w:szCs w:val="24"/>
        </w:rPr>
      </w:pPr>
    </w:p>
    <w:p w14:paraId="4A0E8765" w14:textId="5772DFA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Įsivertinimo metu surasti silpnieji veiklos aspektai:</w:t>
      </w:r>
      <w:r w:rsidRPr="001F120A">
        <w:rPr>
          <w:rFonts w:ascii="Times New Roman" w:eastAsia="Times New Roman" w:hAnsi="Times New Roman" w:cs="Times New Roman"/>
          <w:color w:val="000000"/>
          <w:sz w:val="24"/>
          <w:szCs w:val="24"/>
          <w:lang w:eastAsia="lt-LT"/>
        </w:rPr>
        <w:t xml:space="preserve"> įrašykite 1 svarbiausią pasirinkto rodiklio raktinį žodį. </w:t>
      </w:r>
    </w:p>
    <w:p w14:paraId="2832B0FC"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Mokytojai su mokiniais aptaria jų mokymosi pažangą.</w:t>
      </w:r>
    </w:p>
    <w:p w14:paraId="75704711" w14:textId="3BBC76E8" w:rsidR="001F120A" w:rsidRPr="002D0C26" w:rsidRDefault="001F120A" w:rsidP="003015E9">
      <w:pPr>
        <w:spacing w:after="0" w:line="240" w:lineRule="auto"/>
        <w:jc w:val="both"/>
        <w:rPr>
          <w:rFonts w:ascii="Times New Roman" w:hAnsi="Times New Roman" w:cs="Times New Roman"/>
          <w:sz w:val="24"/>
          <w:szCs w:val="24"/>
        </w:rPr>
      </w:pPr>
    </w:p>
    <w:p w14:paraId="24BFD90E" w14:textId="5969B63F"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Kas Jums rodo, kad tai yra silpnasis veiklos aspektas?</w:t>
      </w:r>
      <w:r w:rsidRPr="001F120A">
        <w:rPr>
          <w:rFonts w:ascii="Times New Roman" w:eastAsia="Times New Roman" w:hAnsi="Times New Roman" w:cs="Times New Roman"/>
          <w:color w:val="000000"/>
          <w:sz w:val="24"/>
          <w:szCs w:val="24"/>
          <w:lang w:eastAsia="lt-LT"/>
        </w:rPr>
        <w:t> (Atsakymą pagrįskite duomenimis, iki 30 žodžių).</w:t>
      </w:r>
    </w:p>
    <w:p w14:paraId="125846EB"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Iš mokinių apklausų atsakymų. Stebėtų pamokų aptarimo. Tėvų dienų pokalbių metu.</w:t>
      </w:r>
    </w:p>
    <w:p w14:paraId="482A876F" w14:textId="5FA56F79" w:rsidR="001F120A" w:rsidRPr="002D0C26" w:rsidRDefault="001F120A" w:rsidP="003015E9">
      <w:pPr>
        <w:spacing w:after="0" w:line="240" w:lineRule="auto"/>
        <w:jc w:val="both"/>
        <w:rPr>
          <w:rFonts w:ascii="Times New Roman" w:hAnsi="Times New Roman" w:cs="Times New Roman"/>
          <w:sz w:val="24"/>
          <w:szCs w:val="24"/>
        </w:rPr>
      </w:pPr>
    </w:p>
    <w:p w14:paraId="329B0710" w14:textId="6DCC2271"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Nurodykite, kurią veiklą tobulinsite 2022 metais (2021–2022 m. m.):</w:t>
      </w:r>
      <w:r w:rsidRPr="001F120A">
        <w:rPr>
          <w:rFonts w:ascii="Times New Roman" w:eastAsia="Times New Roman" w:hAnsi="Times New Roman" w:cs="Times New Roman"/>
          <w:color w:val="000000"/>
          <w:sz w:val="24"/>
          <w:szCs w:val="24"/>
          <w:lang w:eastAsia="lt-LT"/>
        </w:rPr>
        <w:t xml:space="preserve"> įrašykite 1 svarbiausio rodiklio numerį.</w:t>
      </w:r>
    </w:p>
    <w:p w14:paraId="271B3047"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114</w:t>
      </w:r>
    </w:p>
    <w:p w14:paraId="68B26772" w14:textId="5917D308" w:rsidR="001F120A" w:rsidRPr="002D0C26" w:rsidRDefault="001F120A" w:rsidP="003015E9">
      <w:pPr>
        <w:spacing w:after="0" w:line="240" w:lineRule="auto"/>
        <w:jc w:val="both"/>
        <w:rPr>
          <w:rFonts w:ascii="Times New Roman" w:hAnsi="Times New Roman" w:cs="Times New Roman"/>
          <w:sz w:val="24"/>
          <w:szCs w:val="24"/>
        </w:rPr>
      </w:pPr>
    </w:p>
    <w:p w14:paraId="5EA7C32E" w14:textId="2FEF67B9"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lastRenderedPageBreak/>
        <w:t>Nurodykite, kurią veiklą tobulinsite 2022 metais (2021–2022 m. m.):</w:t>
      </w:r>
      <w:r w:rsidRPr="001F120A">
        <w:rPr>
          <w:rFonts w:ascii="Times New Roman" w:eastAsia="Times New Roman" w:hAnsi="Times New Roman" w:cs="Times New Roman"/>
          <w:color w:val="000000"/>
          <w:sz w:val="24"/>
          <w:szCs w:val="24"/>
          <w:lang w:eastAsia="lt-LT"/>
        </w:rPr>
        <w:t xml:space="preserve"> įrašykite 1 svarbiausią pasirinkto rodiklio raktinį žodį. </w:t>
      </w:r>
    </w:p>
    <w:p w14:paraId="5C8113EF" w14:textId="77777777" w:rsidR="001F120A" w:rsidRPr="002D0C26" w:rsidRDefault="001F120A" w:rsidP="003015E9">
      <w:pPr>
        <w:spacing w:after="0" w:line="240" w:lineRule="auto"/>
        <w:jc w:val="both"/>
        <w:rPr>
          <w:rFonts w:ascii="Times New Roman" w:eastAsia="Times New Roman" w:hAnsi="Times New Roman" w:cs="Times New Roman"/>
          <w:color w:val="000000"/>
          <w:sz w:val="24"/>
          <w:szCs w:val="24"/>
          <w:lang w:eastAsia="lt-LT"/>
        </w:rPr>
      </w:pPr>
      <w:r w:rsidRPr="001F120A">
        <w:rPr>
          <w:rFonts w:ascii="Times New Roman" w:eastAsia="Times New Roman" w:hAnsi="Times New Roman" w:cs="Times New Roman"/>
          <w:color w:val="000000"/>
          <w:sz w:val="24"/>
          <w:szCs w:val="24"/>
          <w:lang w:eastAsia="lt-LT"/>
        </w:rPr>
        <w:t>Mokytojai panaudoja įvairius mokymo metodus.</w:t>
      </w:r>
    </w:p>
    <w:p w14:paraId="0207BF70" w14:textId="47BE1363" w:rsidR="001F120A" w:rsidRPr="002D0C26" w:rsidRDefault="001F120A" w:rsidP="003015E9">
      <w:pPr>
        <w:spacing w:after="0" w:line="240" w:lineRule="auto"/>
        <w:jc w:val="both"/>
        <w:rPr>
          <w:rFonts w:ascii="Times New Roman" w:hAnsi="Times New Roman" w:cs="Times New Roman"/>
          <w:sz w:val="24"/>
          <w:szCs w:val="24"/>
        </w:rPr>
      </w:pPr>
    </w:p>
    <w:p w14:paraId="049E9BC3" w14:textId="47817C6F"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Kodėl pasirinkote tobulinti būtent šį rodiklį atitinkančią veiklą?</w:t>
      </w:r>
      <w:r w:rsidRPr="002D0C26">
        <w:rPr>
          <w:rFonts w:ascii="Times New Roman" w:eastAsia="Times New Roman" w:hAnsi="Times New Roman" w:cs="Times New Roman"/>
          <w:color w:val="000000"/>
          <w:sz w:val="24"/>
          <w:szCs w:val="24"/>
          <w:lang w:eastAsia="lt-LT"/>
        </w:rPr>
        <w:t> (Atsakymą pagrįskite duomenimis, iki 30 žodžių).</w:t>
      </w:r>
    </w:p>
    <w:p w14:paraId="7CDFFF8F"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Dalyvaujant Atnaujintų bendrojo ugdymo programų tyrime, stebint pamokas, suvokėme, jog turime kiek įmanoma plačiau, efektyviau taikyti aktyvius mokymo metodus, patyriminį mokymą(si). Mokykla dalyvauja "Kokybės krepšelio" projekte, kurio tikslas ugdymo proceso ir ugdymo pasiekimų kokybės gerinimas.</w:t>
      </w:r>
    </w:p>
    <w:p w14:paraId="61FAA989" w14:textId="385C168C" w:rsidR="002D0C26" w:rsidRPr="002D0C26" w:rsidRDefault="002D0C26" w:rsidP="003015E9">
      <w:pPr>
        <w:spacing w:after="0" w:line="240" w:lineRule="auto"/>
        <w:jc w:val="both"/>
        <w:rPr>
          <w:rFonts w:ascii="Times New Roman" w:hAnsi="Times New Roman" w:cs="Times New Roman"/>
          <w:sz w:val="24"/>
          <w:szCs w:val="24"/>
        </w:rPr>
      </w:pPr>
    </w:p>
    <w:p w14:paraId="792B64BC" w14:textId="3F0AEC02" w:rsidR="002D0C26" w:rsidRPr="003015E9" w:rsidRDefault="002D0C26" w:rsidP="003015E9">
      <w:pPr>
        <w:spacing w:after="0" w:line="240" w:lineRule="auto"/>
        <w:jc w:val="both"/>
        <w:rPr>
          <w:rFonts w:ascii="Times New Roman" w:eastAsia="Times New Roman" w:hAnsi="Times New Roman" w:cs="Times New Roman"/>
          <w:i/>
          <w:iCs/>
          <w:color w:val="000000"/>
          <w:sz w:val="24"/>
          <w:szCs w:val="24"/>
          <w:lang w:eastAsia="lt-LT"/>
        </w:rPr>
      </w:pPr>
      <w:r w:rsidRPr="003015E9">
        <w:rPr>
          <w:rFonts w:ascii="Times New Roman" w:eastAsia="Times New Roman" w:hAnsi="Times New Roman" w:cs="Times New Roman"/>
          <w:i/>
          <w:iCs/>
          <w:color w:val="000000"/>
          <w:sz w:val="24"/>
          <w:szCs w:val="24"/>
          <w:lang w:eastAsia="lt-LT"/>
        </w:rPr>
        <w:t>Nurodykite 2021 m. (2020–2021 m. m.) tobulintos veiklos rodiklio numerį. </w:t>
      </w:r>
    </w:p>
    <w:p w14:paraId="13A78B7E"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121</w:t>
      </w:r>
    </w:p>
    <w:p w14:paraId="3FD9CD9B" w14:textId="1D9F2B54" w:rsidR="002D0C26" w:rsidRPr="002D0C26" w:rsidRDefault="002D0C26" w:rsidP="003015E9">
      <w:pPr>
        <w:spacing w:after="0" w:line="240" w:lineRule="auto"/>
        <w:jc w:val="both"/>
        <w:rPr>
          <w:rFonts w:ascii="Times New Roman" w:hAnsi="Times New Roman" w:cs="Times New Roman"/>
          <w:sz w:val="24"/>
          <w:szCs w:val="24"/>
        </w:rPr>
      </w:pPr>
    </w:p>
    <w:p w14:paraId="733ACCC3" w14:textId="34F7E6E6" w:rsidR="002D0C26" w:rsidRPr="003015E9" w:rsidRDefault="002D0C26" w:rsidP="003015E9">
      <w:pPr>
        <w:spacing w:after="0" w:line="240" w:lineRule="auto"/>
        <w:jc w:val="both"/>
        <w:rPr>
          <w:rFonts w:ascii="Times New Roman" w:eastAsia="Times New Roman" w:hAnsi="Times New Roman" w:cs="Times New Roman"/>
          <w:i/>
          <w:iCs/>
          <w:color w:val="000000"/>
          <w:sz w:val="24"/>
          <w:szCs w:val="24"/>
          <w:lang w:eastAsia="lt-LT"/>
        </w:rPr>
      </w:pPr>
      <w:r w:rsidRPr="003015E9">
        <w:rPr>
          <w:rFonts w:ascii="Times New Roman" w:eastAsia="Times New Roman" w:hAnsi="Times New Roman" w:cs="Times New Roman"/>
          <w:i/>
          <w:iCs/>
          <w:color w:val="000000"/>
          <w:sz w:val="24"/>
          <w:szCs w:val="24"/>
          <w:lang w:eastAsia="lt-LT"/>
        </w:rPr>
        <w:t>Nurodykite 2021 m. (2020–2021 m. m.) tobulintos veiklos raktinį žodį. </w:t>
      </w:r>
    </w:p>
    <w:p w14:paraId="2B2302CF"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Mokinio pasiekimai ir pažanga</w:t>
      </w:r>
    </w:p>
    <w:p w14:paraId="7E4E0516" w14:textId="792F804F" w:rsidR="002D0C26" w:rsidRPr="002D0C26" w:rsidRDefault="002D0C26" w:rsidP="003015E9">
      <w:pPr>
        <w:spacing w:after="0" w:line="240" w:lineRule="auto"/>
        <w:jc w:val="both"/>
        <w:rPr>
          <w:rFonts w:ascii="Times New Roman" w:hAnsi="Times New Roman" w:cs="Times New Roman"/>
          <w:sz w:val="24"/>
          <w:szCs w:val="24"/>
        </w:rPr>
      </w:pPr>
    </w:p>
    <w:p w14:paraId="4E08498D" w14:textId="4239FC90"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Kokį poveikį mokyklos pažangai turėjo pasirinktos veiklos tobulinimas?</w:t>
      </w:r>
      <w:r w:rsidRPr="002D0C26">
        <w:rPr>
          <w:rFonts w:ascii="Times New Roman" w:eastAsia="Times New Roman" w:hAnsi="Times New Roman" w:cs="Times New Roman"/>
          <w:color w:val="000000"/>
          <w:sz w:val="24"/>
          <w:szCs w:val="24"/>
          <w:lang w:eastAsia="lt-LT"/>
        </w:rPr>
        <w:t> (Atsakymą pagrįskite duomenimis, iki 50 žodžių).</w:t>
      </w:r>
    </w:p>
    <w:p w14:paraId="6FF90AB0"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Parengtas "Mokinių pasiekimų ir pažangos vertinimo aprašas" leido nustatyti mokinių pasiekimų lygį bei pažangą, išsiaiškinti kiekvieno mokinio stiprybes, ugdymosi poreikius ir kartu su mokiniu bei jo tėvais (globėjais, rūpintojais) priimti sprendimus dėl tolesnio mokymosi žingsnių, mokiniui būtinos pagalbos.</w:t>
      </w:r>
    </w:p>
    <w:p w14:paraId="2E5A50FC" w14:textId="401BFE9E" w:rsidR="002D0C26" w:rsidRPr="002D0C26" w:rsidRDefault="002D0C26" w:rsidP="003015E9">
      <w:pPr>
        <w:spacing w:after="0" w:line="240" w:lineRule="auto"/>
        <w:jc w:val="both"/>
        <w:rPr>
          <w:rFonts w:ascii="Times New Roman" w:hAnsi="Times New Roman" w:cs="Times New Roman"/>
          <w:sz w:val="24"/>
          <w:szCs w:val="24"/>
        </w:rPr>
      </w:pPr>
    </w:p>
    <w:p w14:paraId="6F277BA2" w14:textId="459AE698"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Tobulintos veiklos poveikis mokiniams: kaip keitėsi mokinių pasiekimų lygmenys?</w:t>
      </w:r>
      <w:r w:rsidRPr="002D0C26">
        <w:rPr>
          <w:rFonts w:ascii="Times New Roman" w:eastAsia="Times New Roman" w:hAnsi="Times New Roman" w:cs="Times New Roman"/>
          <w:color w:val="000000"/>
          <w:sz w:val="24"/>
          <w:szCs w:val="24"/>
          <w:lang w:eastAsia="lt-LT"/>
        </w:rPr>
        <w:t> (Atsakymą pagrįskite duomenimis, iki 50 žodžių).</w:t>
      </w:r>
    </w:p>
    <w:p w14:paraId="04FB607D"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Duomenų analizė parodė, kad pakito aukštesnį lygį pasiekusių mokinių procentas: 2020-2021 m. m. I-II gimnazijos klasėse 22 proc. mokinių, kai 2019-2020 m. m. 21 proc. 2020-2021 m. m. ir 2019-2020 m. m. III-IV gimnazijos klasėse jis išliko toks pats 12 proc.</w:t>
      </w:r>
    </w:p>
    <w:p w14:paraId="0D03D6D5" w14:textId="3AB14E83" w:rsidR="002D0C26" w:rsidRPr="002D0C26" w:rsidRDefault="002D0C26" w:rsidP="003015E9">
      <w:pPr>
        <w:spacing w:after="0" w:line="240" w:lineRule="auto"/>
        <w:jc w:val="both"/>
        <w:rPr>
          <w:rFonts w:ascii="Times New Roman" w:hAnsi="Times New Roman" w:cs="Times New Roman"/>
          <w:sz w:val="24"/>
          <w:szCs w:val="24"/>
        </w:rPr>
      </w:pPr>
    </w:p>
    <w:p w14:paraId="376EC27A" w14:textId="628D3D98"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Tobulintos veiklos poveikis mokiniams: kokį poveikį pasirinktos veiklos tobulinimas turėjo mokinių pažangai?</w:t>
      </w:r>
      <w:r w:rsidRPr="002D0C26">
        <w:rPr>
          <w:rFonts w:ascii="Times New Roman" w:eastAsia="Times New Roman" w:hAnsi="Times New Roman" w:cs="Times New Roman"/>
          <w:color w:val="000000"/>
          <w:sz w:val="24"/>
          <w:szCs w:val="24"/>
          <w:lang w:eastAsia="lt-LT"/>
        </w:rPr>
        <w:t> (Atsakymą pagrįskite duomenimis, iki 50 žodžių).</w:t>
      </w:r>
    </w:p>
    <w:p w14:paraId="31C1591A"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Mokiniai kryptingiau rinkosi įvairių dalykų konsultacijas, modulius, pasirenkamuosius dalykus. Mokinio, mokytojo ir tėvų bendradarbiavimas, analizuojant pažangos įsivertinimą leido geriau atsižvelgti į mokinių poreikius, jų išsikeltus asmeninius tikslus.</w:t>
      </w:r>
    </w:p>
    <w:p w14:paraId="3F1DCCC9" w14:textId="618408D2" w:rsidR="002D0C26" w:rsidRPr="002D0C26" w:rsidRDefault="002D0C26" w:rsidP="003015E9">
      <w:pPr>
        <w:spacing w:after="0" w:line="240" w:lineRule="auto"/>
        <w:jc w:val="both"/>
        <w:rPr>
          <w:rFonts w:ascii="Times New Roman" w:hAnsi="Times New Roman" w:cs="Times New Roman"/>
          <w:sz w:val="24"/>
          <w:szCs w:val="24"/>
        </w:rPr>
      </w:pPr>
    </w:p>
    <w:p w14:paraId="14BF2321" w14:textId="4011567E"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Tobulintos veiklos poveikis mokiniams: kokios papildomos sąlygos buvo sudarytos mokinių asmenybės ugdymui tobulinant pasirinktą veiklą?</w:t>
      </w:r>
      <w:r>
        <w:rPr>
          <w:rFonts w:ascii="Times New Roman" w:eastAsia="Times New Roman" w:hAnsi="Times New Roman" w:cs="Times New Roman"/>
          <w:color w:val="000000"/>
          <w:sz w:val="24"/>
          <w:szCs w:val="24"/>
          <w:lang w:eastAsia="lt-LT"/>
        </w:rPr>
        <w:t xml:space="preserve"> </w:t>
      </w:r>
      <w:r w:rsidRPr="002D0C26">
        <w:rPr>
          <w:rFonts w:ascii="Times New Roman" w:eastAsia="Times New Roman" w:hAnsi="Times New Roman" w:cs="Times New Roman"/>
          <w:color w:val="000000"/>
          <w:sz w:val="24"/>
          <w:szCs w:val="24"/>
          <w:lang w:eastAsia="lt-LT"/>
        </w:rPr>
        <w:t>(Atsakymą pagrįskite duomenimis, iki 50 žodžių).</w:t>
      </w:r>
    </w:p>
    <w:p w14:paraId="21F6D7D7"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Sukurtos sąlygos stebėti individualią mokinio pažangą. Pakoreguotas vidurinio ugdymo IUP, organizuotos  įvairių dalykų papildomos konsultacijos pagal mokinių poreikius.</w:t>
      </w:r>
    </w:p>
    <w:p w14:paraId="215339FB" w14:textId="15C31D23" w:rsidR="002D0C26" w:rsidRPr="002D0C26" w:rsidRDefault="002D0C26" w:rsidP="003015E9">
      <w:pPr>
        <w:spacing w:after="0" w:line="240" w:lineRule="auto"/>
        <w:jc w:val="both"/>
        <w:rPr>
          <w:rFonts w:ascii="Times New Roman" w:hAnsi="Times New Roman" w:cs="Times New Roman"/>
          <w:sz w:val="24"/>
          <w:szCs w:val="24"/>
        </w:rPr>
      </w:pPr>
    </w:p>
    <w:p w14:paraId="30E72AB7" w14:textId="10BC924B"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Kokias kompetencijas tobulino mokytojai, švietimo pagalbos specialistai ir vadovai?</w:t>
      </w:r>
      <w:r w:rsidRPr="002D0C26">
        <w:rPr>
          <w:rFonts w:ascii="Times New Roman" w:eastAsia="Times New Roman" w:hAnsi="Times New Roman" w:cs="Times New Roman"/>
          <w:color w:val="000000"/>
          <w:sz w:val="24"/>
          <w:szCs w:val="24"/>
          <w:lang w:eastAsia="lt-LT"/>
        </w:rPr>
        <w:t> </w:t>
      </w:r>
      <w:r w:rsidRPr="002D0C26">
        <w:rPr>
          <w:rFonts w:ascii="Times New Roman" w:eastAsia="Times New Roman" w:hAnsi="Times New Roman" w:cs="Times New Roman"/>
          <w:color w:val="000000"/>
          <w:sz w:val="24"/>
          <w:szCs w:val="24"/>
          <w:lang w:eastAsia="lt-LT"/>
        </w:rPr>
        <w:br/>
        <w:t>(Atsakymą pagrįskite duomenimis, iki 50 žodžių).</w:t>
      </w:r>
    </w:p>
    <w:p w14:paraId="3EBA4581" w14:textId="0A93499E"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 xml:space="preserve">Mokytojai gilino bendrąsias ir dalykines kompetencijas, toliau stiprino skaitmeninio raštingumo žinias. Švietimo pagalbos specialistai tobulino įgūdžius apie mokinių emocinę raišką, savivertės, </w:t>
      </w:r>
      <w:r w:rsidRPr="002D0C26">
        <w:rPr>
          <w:rFonts w:ascii="Times New Roman" w:eastAsia="Times New Roman" w:hAnsi="Times New Roman" w:cs="Times New Roman"/>
          <w:color w:val="000000"/>
          <w:sz w:val="24"/>
          <w:szCs w:val="24"/>
          <w:lang w:eastAsia="lt-LT"/>
        </w:rPr>
        <w:lastRenderedPageBreak/>
        <w:t>mokymosi motyvacijos stiprinimą, savižudybių prevenciją.</w:t>
      </w:r>
      <w:r w:rsidR="003015E9">
        <w:rPr>
          <w:rFonts w:ascii="Times New Roman" w:eastAsia="Times New Roman" w:hAnsi="Times New Roman" w:cs="Times New Roman"/>
          <w:color w:val="000000"/>
          <w:sz w:val="24"/>
          <w:szCs w:val="24"/>
          <w:lang w:eastAsia="lt-LT"/>
        </w:rPr>
        <w:t xml:space="preserve"> </w:t>
      </w:r>
      <w:r w:rsidRPr="002D0C26">
        <w:rPr>
          <w:rFonts w:ascii="Times New Roman" w:eastAsia="Times New Roman" w:hAnsi="Times New Roman" w:cs="Times New Roman"/>
          <w:color w:val="000000"/>
          <w:sz w:val="24"/>
          <w:szCs w:val="24"/>
          <w:lang w:eastAsia="lt-LT"/>
        </w:rPr>
        <w:t>Vadovai gilino vadybinę kompetenciją, stiprino komandinio darbo gebėjimus.</w:t>
      </w:r>
    </w:p>
    <w:p w14:paraId="79418CDF" w14:textId="0B092D46" w:rsidR="002D0C26" w:rsidRPr="002D0C26" w:rsidRDefault="002D0C26" w:rsidP="003015E9">
      <w:pPr>
        <w:spacing w:after="0" w:line="240" w:lineRule="auto"/>
        <w:jc w:val="both"/>
        <w:rPr>
          <w:rFonts w:ascii="Times New Roman" w:hAnsi="Times New Roman" w:cs="Times New Roman"/>
          <w:sz w:val="24"/>
          <w:szCs w:val="24"/>
        </w:rPr>
      </w:pPr>
    </w:p>
    <w:p w14:paraId="72A76966" w14:textId="7155FD7B"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Ką mokytojai, švietimo pagalbos specialistai ir vadovai pritaikė (pavyzdžiui, metodą, strategiją, teoriją, metodiką ar kt.) savo veikloje po kvalifikacijos tobulinimo?</w:t>
      </w:r>
      <w:r w:rsidRPr="002D0C26">
        <w:rPr>
          <w:rFonts w:ascii="Times New Roman" w:eastAsia="Times New Roman" w:hAnsi="Times New Roman" w:cs="Times New Roman"/>
          <w:color w:val="000000"/>
          <w:sz w:val="24"/>
          <w:szCs w:val="24"/>
          <w:lang w:eastAsia="lt-LT"/>
        </w:rPr>
        <w:t> (Atsakymą pagrįskite duomenimis, iki 50 žodžių).</w:t>
      </w:r>
    </w:p>
    <w:p w14:paraId="69C10DDD"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Mokytojai, siekdami mokinio asmeninės pažangos, asmeninės brandos, sistemingai stengėsi atpažinti ir realizuoti jų gebėjimus ugdymo proceso metu. Švietimo pagalbos specialistai, taikydami įvairias strategijas, stiprino mokinių mokymosi motyvaciją, ypač mokinių turinčių mokymosi sunkumų. Vadovai savo darbe stengėsi taikyti situacinės lyderystės principus.</w:t>
      </w:r>
    </w:p>
    <w:p w14:paraId="105F0330" w14:textId="2809FEFD" w:rsidR="002D0C26" w:rsidRPr="002D0C26" w:rsidRDefault="002D0C26" w:rsidP="003015E9">
      <w:pPr>
        <w:spacing w:after="0" w:line="240" w:lineRule="auto"/>
        <w:jc w:val="both"/>
        <w:rPr>
          <w:rFonts w:ascii="Times New Roman" w:hAnsi="Times New Roman" w:cs="Times New Roman"/>
          <w:sz w:val="24"/>
          <w:szCs w:val="24"/>
        </w:rPr>
      </w:pPr>
    </w:p>
    <w:p w14:paraId="476360B7" w14:textId="0AEA4276"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3015E9">
        <w:rPr>
          <w:rFonts w:ascii="Times New Roman" w:eastAsia="Times New Roman" w:hAnsi="Times New Roman" w:cs="Times New Roman"/>
          <w:i/>
          <w:iCs/>
          <w:color w:val="000000"/>
          <w:sz w:val="24"/>
          <w:szCs w:val="24"/>
          <w:lang w:eastAsia="lt-LT"/>
        </w:rPr>
        <w:t>Kokią įtaką (poveikį) mokytojų, švietimo pagalbos specialistų ir vadovų mokymasis turėjo mokinių pasiekimams ir pažangai?</w:t>
      </w:r>
      <w:r w:rsidRPr="002D0C26">
        <w:rPr>
          <w:rFonts w:ascii="Times New Roman" w:eastAsia="Times New Roman" w:hAnsi="Times New Roman" w:cs="Times New Roman"/>
          <w:color w:val="000000"/>
          <w:sz w:val="24"/>
          <w:szCs w:val="24"/>
          <w:lang w:eastAsia="lt-LT"/>
        </w:rPr>
        <w:t> (Atsakymą pagrįskite duomenimis, iki 50 žodžių).</w:t>
      </w:r>
    </w:p>
    <w:p w14:paraId="42B75C84" w14:textId="77777777" w:rsidR="002D0C26" w:rsidRPr="002D0C26" w:rsidRDefault="002D0C26" w:rsidP="003015E9">
      <w:pPr>
        <w:spacing w:after="0" w:line="240" w:lineRule="auto"/>
        <w:jc w:val="both"/>
        <w:rPr>
          <w:rFonts w:ascii="Times New Roman" w:eastAsia="Times New Roman" w:hAnsi="Times New Roman" w:cs="Times New Roman"/>
          <w:color w:val="000000"/>
          <w:sz w:val="24"/>
          <w:szCs w:val="24"/>
          <w:lang w:eastAsia="lt-LT"/>
        </w:rPr>
      </w:pPr>
      <w:r w:rsidRPr="002D0C26">
        <w:rPr>
          <w:rFonts w:ascii="Times New Roman" w:eastAsia="Times New Roman" w:hAnsi="Times New Roman" w:cs="Times New Roman"/>
          <w:color w:val="000000"/>
          <w:sz w:val="24"/>
          <w:szCs w:val="24"/>
          <w:lang w:eastAsia="lt-LT"/>
        </w:rPr>
        <w:t>Padėjo mokytojui įžvelgti mokinio mokymosi galimybes, nustatyti spragas, parinkti ugdymo turinį ir metodus, suteikti reikiamą mokymosi pagalbą diferencijuojant ir individualizuojat darbą.</w:t>
      </w:r>
    </w:p>
    <w:p w14:paraId="2287EC61" w14:textId="77777777" w:rsidR="002D0C26" w:rsidRPr="002D0C26" w:rsidRDefault="002D0C26" w:rsidP="003015E9">
      <w:pPr>
        <w:spacing w:after="0" w:line="240" w:lineRule="auto"/>
        <w:jc w:val="both"/>
        <w:rPr>
          <w:rFonts w:ascii="Times New Roman" w:hAnsi="Times New Roman" w:cs="Times New Roman"/>
          <w:sz w:val="24"/>
          <w:szCs w:val="24"/>
        </w:rPr>
      </w:pPr>
    </w:p>
    <w:sectPr w:rsidR="002D0C26" w:rsidRPr="002D0C26" w:rsidSect="00C42D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0A"/>
    <w:rsid w:val="0014112D"/>
    <w:rsid w:val="001F120A"/>
    <w:rsid w:val="002D0C26"/>
    <w:rsid w:val="003015E9"/>
    <w:rsid w:val="00C42D82"/>
    <w:rsid w:val="00E43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D22F"/>
  <w15:chartTrackingRefBased/>
  <w15:docId w15:val="{BF706814-3D99-47B8-8D6E-4ECD952B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8063">
      <w:bodyDiv w:val="1"/>
      <w:marLeft w:val="0"/>
      <w:marRight w:val="0"/>
      <w:marTop w:val="0"/>
      <w:marBottom w:val="0"/>
      <w:divBdr>
        <w:top w:val="none" w:sz="0" w:space="0" w:color="auto"/>
        <w:left w:val="none" w:sz="0" w:space="0" w:color="auto"/>
        <w:bottom w:val="none" w:sz="0" w:space="0" w:color="auto"/>
        <w:right w:val="none" w:sz="0" w:space="0" w:color="auto"/>
      </w:divBdr>
    </w:div>
    <w:div w:id="120803387">
      <w:bodyDiv w:val="1"/>
      <w:marLeft w:val="0"/>
      <w:marRight w:val="0"/>
      <w:marTop w:val="0"/>
      <w:marBottom w:val="0"/>
      <w:divBdr>
        <w:top w:val="none" w:sz="0" w:space="0" w:color="auto"/>
        <w:left w:val="none" w:sz="0" w:space="0" w:color="auto"/>
        <w:bottom w:val="none" w:sz="0" w:space="0" w:color="auto"/>
        <w:right w:val="none" w:sz="0" w:space="0" w:color="auto"/>
      </w:divBdr>
    </w:div>
    <w:div w:id="135879990">
      <w:bodyDiv w:val="1"/>
      <w:marLeft w:val="0"/>
      <w:marRight w:val="0"/>
      <w:marTop w:val="0"/>
      <w:marBottom w:val="0"/>
      <w:divBdr>
        <w:top w:val="none" w:sz="0" w:space="0" w:color="auto"/>
        <w:left w:val="none" w:sz="0" w:space="0" w:color="auto"/>
        <w:bottom w:val="none" w:sz="0" w:space="0" w:color="auto"/>
        <w:right w:val="none" w:sz="0" w:space="0" w:color="auto"/>
      </w:divBdr>
    </w:div>
    <w:div w:id="174855204">
      <w:bodyDiv w:val="1"/>
      <w:marLeft w:val="0"/>
      <w:marRight w:val="0"/>
      <w:marTop w:val="0"/>
      <w:marBottom w:val="0"/>
      <w:divBdr>
        <w:top w:val="none" w:sz="0" w:space="0" w:color="auto"/>
        <w:left w:val="none" w:sz="0" w:space="0" w:color="auto"/>
        <w:bottom w:val="none" w:sz="0" w:space="0" w:color="auto"/>
        <w:right w:val="none" w:sz="0" w:space="0" w:color="auto"/>
      </w:divBdr>
    </w:div>
    <w:div w:id="261690762">
      <w:bodyDiv w:val="1"/>
      <w:marLeft w:val="0"/>
      <w:marRight w:val="0"/>
      <w:marTop w:val="0"/>
      <w:marBottom w:val="0"/>
      <w:divBdr>
        <w:top w:val="none" w:sz="0" w:space="0" w:color="auto"/>
        <w:left w:val="none" w:sz="0" w:space="0" w:color="auto"/>
        <w:bottom w:val="none" w:sz="0" w:space="0" w:color="auto"/>
        <w:right w:val="none" w:sz="0" w:space="0" w:color="auto"/>
      </w:divBdr>
    </w:div>
    <w:div w:id="271086214">
      <w:bodyDiv w:val="1"/>
      <w:marLeft w:val="0"/>
      <w:marRight w:val="0"/>
      <w:marTop w:val="0"/>
      <w:marBottom w:val="0"/>
      <w:divBdr>
        <w:top w:val="none" w:sz="0" w:space="0" w:color="auto"/>
        <w:left w:val="none" w:sz="0" w:space="0" w:color="auto"/>
        <w:bottom w:val="none" w:sz="0" w:space="0" w:color="auto"/>
        <w:right w:val="none" w:sz="0" w:space="0" w:color="auto"/>
      </w:divBdr>
    </w:div>
    <w:div w:id="317880831">
      <w:bodyDiv w:val="1"/>
      <w:marLeft w:val="0"/>
      <w:marRight w:val="0"/>
      <w:marTop w:val="0"/>
      <w:marBottom w:val="0"/>
      <w:divBdr>
        <w:top w:val="none" w:sz="0" w:space="0" w:color="auto"/>
        <w:left w:val="none" w:sz="0" w:space="0" w:color="auto"/>
        <w:bottom w:val="none" w:sz="0" w:space="0" w:color="auto"/>
        <w:right w:val="none" w:sz="0" w:space="0" w:color="auto"/>
      </w:divBdr>
    </w:div>
    <w:div w:id="341205455">
      <w:bodyDiv w:val="1"/>
      <w:marLeft w:val="0"/>
      <w:marRight w:val="0"/>
      <w:marTop w:val="0"/>
      <w:marBottom w:val="0"/>
      <w:divBdr>
        <w:top w:val="none" w:sz="0" w:space="0" w:color="auto"/>
        <w:left w:val="none" w:sz="0" w:space="0" w:color="auto"/>
        <w:bottom w:val="none" w:sz="0" w:space="0" w:color="auto"/>
        <w:right w:val="none" w:sz="0" w:space="0" w:color="auto"/>
      </w:divBdr>
    </w:div>
    <w:div w:id="378364977">
      <w:bodyDiv w:val="1"/>
      <w:marLeft w:val="0"/>
      <w:marRight w:val="0"/>
      <w:marTop w:val="0"/>
      <w:marBottom w:val="0"/>
      <w:divBdr>
        <w:top w:val="none" w:sz="0" w:space="0" w:color="auto"/>
        <w:left w:val="none" w:sz="0" w:space="0" w:color="auto"/>
        <w:bottom w:val="none" w:sz="0" w:space="0" w:color="auto"/>
        <w:right w:val="none" w:sz="0" w:space="0" w:color="auto"/>
      </w:divBdr>
    </w:div>
    <w:div w:id="412969187">
      <w:bodyDiv w:val="1"/>
      <w:marLeft w:val="0"/>
      <w:marRight w:val="0"/>
      <w:marTop w:val="0"/>
      <w:marBottom w:val="0"/>
      <w:divBdr>
        <w:top w:val="none" w:sz="0" w:space="0" w:color="auto"/>
        <w:left w:val="none" w:sz="0" w:space="0" w:color="auto"/>
        <w:bottom w:val="none" w:sz="0" w:space="0" w:color="auto"/>
        <w:right w:val="none" w:sz="0" w:space="0" w:color="auto"/>
      </w:divBdr>
    </w:div>
    <w:div w:id="431239772">
      <w:bodyDiv w:val="1"/>
      <w:marLeft w:val="0"/>
      <w:marRight w:val="0"/>
      <w:marTop w:val="0"/>
      <w:marBottom w:val="0"/>
      <w:divBdr>
        <w:top w:val="none" w:sz="0" w:space="0" w:color="auto"/>
        <w:left w:val="none" w:sz="0" w:space="0" w:color="auto"/>
        <w:bottom w:val="none" w:sz="0" w:space="0" w:color="auto"/>
        <w:right w:val="none" w:sz="0" w:space="0" w:color="auto"/>
      </w:divBdr>
    </w:div>
    <w:div w:id="437607999">
      <w:bodyDiv w:val="1"/>
      <w:marLeft w:val="0"/>
      <w:marRight w:val="0"/>
      <w:marTop w:val="0"/>
      <w:marBottom w:val="0"/>
      <w:divBdr>
        <w:top w:val="none" w:sz="0" w:space="0" w:color="auto"/>
        <w:left w:val="none" w:sz="0" w:space="0" w:color="auto"/>
        <w:bottom w:val="none" w:sz="0" w:space="0" w:color="auto"/>
        <w:right w:val="none" w:sz="0" w:space="0" w:color="auto"/>
      </w:divBdr>
    </w:div>
    <w:div w:id="460655433">
      <w:bodyDiv w:val="1"/>
      <w:marLeft w:val="0"/>
      <w:marRight w:val="0"/>
      <w:marTop w:val="0"/>
      <w:marBottom w:val="0"/>
      <w:divBdr>
        <w:top w:val="none" w:sz="0" w:space="0" w:color="auto"/>
        <w:left w:val="none" w:sz="0" w:space="0" w:color="auto"/>
        <w:bottom w:val="none" w:sz="0" w:space="0" w:color="auto"/>
        <w:right w:val="none" w:sz="0" w:space="0" w:color="auto"/>
      </w:divBdr>
    </w:div>
    <w:div w:id="509376147">
      <w:bodyDiv w:val="1"/>
      <w:marLeft w:val="0"/>
      <w:marRight w:val="0"/>
      <w:marTop w:val="0"/>
      <w:marBottom w:val="0"/>
      <w:divBdr>
        <w:top w:val="none" w:sz="0" w:space="0" w:color="auto"/>
        <w:left w:val="none" w:sz="0" w:space="0" w:color="auto"/>
        <w:bottom w:val="none" w:sz="0" w:space="0" w:color="auto"/>
        <w:right w:val="none" w:sz="0" w:space="0" w:color="auto"/>
      </w:divBdr>
    </w:div>
    <w:div w:id="524951256">
      <w:bodyDiv w:val="1"/>
      <w:marLeft w:val="0"/>
      <w:marRight w:val="0"/>
      <w:marTop w:val="0"/>
      <w:marBottom w:val="0"/>
      <w:divBdr>
        <w:top w:val="none" w:sz="0" w:space="0" w:color="auto"/>
        <w:left w:val="none" w:sz="0" w:space="0" w:color="auto"/>
        <w:bottom w:val="none" w:sz="0" w:space="0" w:color="auto"/>
        <w:right w:val="none" w:sz="0" w:space="0" w:color="auto"/>
      </w:divBdr>
    </w:div>
    <w:div w:id="594830628">
      <w:bodyDiv w:val="1"/>
      <w:marLeft w:val="0"/>
      <w:marRight w:val="0"/>
      <w:marTop w:val="0"/>
      <w:marBottom w:val="0"/>
      <w:divBdr>
        <w:top w:val="none" w:sz="0" w:space="0" w:color="auto"/>
        <w:left w:val="none" w:sz="0" w:space="0" w:color="auto"/>
        <w:bottom w:val="none" w:sz="0" w:space="0" w:color="auto"/>
        <w:right w:val="none" w:sz="0" w:space="0" w:color="auto"/>
      </w:divBdr>
    </w:div>
    <w:div w:id="693071443">
      <w:bodyDiv w:val="1"/>
      <w:marLeft w:val="0"/>
      <w:marRight w:val="0"/>
      <w:marTop w:val="0"/>
      <w:marBottom w:val="0"/>
      <w:divBdr>
        <w:top w:val="none" w:sz="0" w:space="0" w:color="auto"/>
        <w:left w:val="none" w:sz="0" w:space="0" w:color="auto"/>
        <w:bottom w:val="none" w:sz="0" w:space="0" w:color="auto"/>
        <w:right w:val="none" w:sz="0" w:space="0" w:color="auto"/>
      </w:divBdr>
    </w:div>
    <w:div w:id="725907745">
      <w:bodyDiv w:val="1"/>
      <w:marLeft w:val="0"/>
      <w:marRight w:val="0"/>
      <w:marTop w:val="0"/>
      <w:marBottom w:val="0"/>
      <w:divBdr>
        <w:top w:val="none" w:sz="0" w:space="0" w:color="auto"/>
        <w:left w:val="none" w:sz="0" w:space="0" w:color="auto"/>
        <w:bottom w:val="none" w:sz="0" w:space="0" w:color="auto"/>
        <w:right w:val="none" w:sz="0" w:space="0" w:color="auto"/>
      </w:divBdr>
    </w:div>
    <w:div w:id="784690705">
      <w:bodyDiv w:val="1"/>
      <w:marLeft w:val="0"/>
      <w:marRight w:val="0"/>
      <w:marTop w:val="0"/>
      <w:marBottom w:val="0"/>
      <w:divBdr>
        <w:top w:val="none" w:sz="0" w:space="0" w:color="auto"/>
        <w:left w:val="none" w:sz="0" w:space="0" w:color="auto"/>
        <w:bottom w:val="none" w:sz="0" w:space="0" w:color="auto"/>
        <w:right w:val="none" w:sz="0" w:space="0" w:color="auto"/>
      </w:divBdr>
    </w:div>
    <w:div w:id="814106430">
      <w:bodyDiv w:val="1"/>
      <w:marLeft w:val="0"/>
      <w:marRight w:val="0"/>
      <w:marTop w:val="0"/>
      <w:marBottom w:val="0"/>
      <w:divBdr>
        <w:top w:val="none" w:sz="0" w:space="0" w:color="auto"/>
        <w:left w:val="none" w:sz="0" w:space="0" w:color="auto"/>
        <w:bottom w:val="none" w:sz="0" w:space="0" w:color="auto"/>
        <w:right w:val="none" w:sz="0" w:space="0" w:color="auto"/>
      </w:divBdr>
    </w:div>
    <w:div w:id="822552763">
      <w:bodyDiv w:val="1"/>
      <w:marLeft w:val="0"/>
      <w:marRight w:val="0"/>
      <w:marTop w:val="0"/>
      <w:marBottom w:val="0"/>
      <w:divBdr>
        <w:top w:val="none" w:sz="0" w:space="0" w:color="auto"/>
        <w:left w:val="none" w:sz="0" w:space="0" w:color="auto"/>
        <w:bottom w:val="none" w:sz="0" w:space="0" w:color="auto"/>
        <w:right w:val="none" w:sz="0" w:space="0" w:color="auto"/>
      </w:divBdr>
    </w:div>
    <w:div w:id="827476906">
      <w:bodyDiv w:val="1"/>
      <w:marLeft w:val="0"/>
      <w:marRight w:val="0"/>
      <w:marTop w:val="0"/>
      <w:marBottom w:val="0"/>
      <w:divBdr>
        <w:top w:val="none" w:sz="0" w:space="0" w:color="auto"/>
        <w:left w:val="none" w:sz="0" w:space="0" w:color="auto"/>
        <w:bottom w:val="none" w:sz="0" w:space="0" w:color="auto"/>
        <w:right w:val="none" w:sz="0" w:space="0" w:color="auto"/>
      </w:divBdr>
    </w:div>
    <w:div w:id="869531766">
      <w:bodyDiv w:val="1"/>
      <w:marLeft w:val="0"/>
      <w:marRight w:val="0"/>
      <w:marTop w:val="0"/>
      <w:marBottom w:val="0"/>
      <w:divBdr>
        <w:top w:val="none" w:sz="0" w:space="0" w:color="auto"/>
        <w:left w:val="none" w:sz="0" w:space="0" w:color="auto"/>
        <w:bottom w:val="none" w:sz="0" w:space="0" w:color="auto"/>
        <w:right w:val="none" w:sz="0" w:space="0" w:color="auto"/>
      </w:divBdr>
    </w:div>
    <w:div w:id="924460904">
      <w:bodyDiv w:val="1"/>
      <w:marLeft w:val="0"/>
      <w:marRight w:val="0"/>
      <w:marTop w:val="0"/>
      <w:marBottom w:val="0"/>
      <w:divBdr>
        <w:top w:val="none" w:sz="0" w:space="0" w:color="auto"/>
        <w:left w:val="none" w:sz="0" w:space="0" w:color="auto"/>
        <w:bottom w:val="none" w:sz="0" w:space="0" w:color="auto"/>
        <w:right w:val="none" w:sz="0" w:space="0" w:color="auto"/>
      </w:divBdr>
    </w:div>
    <w:div w:id="971515936">
      <w:bodyDiv w:val="1"/>
      <w:marLeft w:val="0"/>
      <w:marRight w:val="0"/>
      <w:marTop w:val="0"/>
      <w:marBottom w:val="0"/>
      <w:divBdr>
        <w:top w:val="none" w:sz="0" w:space="0" w:color="auto"/>
        <w:left w:val="none" w:sz="0" w:space="0" w:color="auto"/>
        <w:bottom w:val="none" w:sz="0" w:space="0" w:color="auto"/>
        <w:right w:val="none" w:sz="0" w:space="0" w:color="auto"/>
      </w:divBdr>
    </w:div>
    <w:div w:id="979385334">
      <w:bodyDiv w:val="1"/>
      <w:marLeft w:val="0"/>
      <w:marRight w:val="0"/>
      <w:marTop w:val="0"/>
      <w:marBottom w:val="0"/>
      <w:divBdr>
        <w:top w:val="none" w:sz="0" w:space="0" w:color="auto"/>
        <w:left w:val="none" w:sz="0" w:space="0" w:color="auto"/>
        <w:bottom w:val="none" w:sz="0" w:space="0" w:color="auto"/>
        <w:right w:val="none" w:sz="0" w:space="0" w:color="auto"/>
      </w:divBdr>
    </w:div>
    <w:div w:id="1003430497">
      <w:bodyDiv w:val="1"/>
      <w:marLeft w:val="0"/>
      <w:marRight w:val="0"/>
      <w:marTop w:val="0"/>
      <w:marBottom w:val="0"/>
      <w:divBdr>
        <w:top w:val="none" w:sz="0" w:space="0" w:color="auto"/>
        <w:left w:val="none" w:sz="0" w:space="0" w:color="auto"/>
        <w:bottom w:val="none" w:sz="0" w:space="0" w:color="auto"/>
        <w:right w:val="none" w:sz="0" w:space="0" w:color="auto"/>
      </w:divBdr>
    </w:div>
    <w:div w:id="1007487325">
      <w:bodyDiv w:val="1"/>
      <w:marLeft w:val="0"/>
      <w:marRight w:val="0"/>
      <w:marTop w:val="0"/>
      <w:marBottom w:val="0"/>
      <w:divBdr>
        <w:top w:val="none" w:sz="0" w:space="0" w:color="auto"/>
        <w:left w:val="none" w:sz="0" w:space="0" w:color="auto"/>
        <w:bottom w:val="none" w:sz="0" w:space="0" w:color="auto"/>
        <w:right w:val="none" w:sz="0" w:space="0" w:color="auto"/>
      </w:divBdr>
    </w:div>
    <w:div w:id="1036615491">
      <w:bodyDiv w:val="1"/>
      <w:marLeft w:val="0"/>
      <w:marRight w:val="0"/>
      <w:marTop w:val="0"/>
      <w:marBottom w:val="0"/>
      <w:divBdr>
        <w:top w:val="none" w:sz="0" w:space="0" w:color="auto"/>
        <w:left w:val="none" w:sz="0" w:space="0" w:color="auto"/>
        <w:bottom w:val="none" w:sz="0" w:space="0" w:color="auto"/>
        <w:right w:val="none" w:sz="0" w:space="0" w:color="auto"/>
      </w:divBdr>
    </w:div>
    <w:div w:id="1086152202">
      <w:bodyDiv w:val="1"/>
      <w:marLeft w:val="0"/>
      <w:marRight w:val="0"/>
      <w:marTop w:val="0"/>
      <w:marBottom w:val="0"/>
      <w:divBdr>
        <w:top w:val="none" w:sz="0" w:space="0" w:color="auto"/>
        <w:left w:val="none" w:sz="0" w:space="0" w:color="auto"/>
        <w:bottom w:val="none" w:sz="0" w:space="0" w:color="auto"/>
        <w:right w:val="none" w:sz="0" w:space="0" w:color="auto"/>
      </w:divBdr>
    </w:div>
    <w:div w:id="1108815370">
      <w:bodyDiv w:val="1"/>
      <w:marLeft w:val="0"/>
      <w:marRight w:val="0"/>
      <w:marTop w:val="0"/>
      <w:marBottom w:val="0"/>
      <w:divBdr>
        <w:top w:val="none" w:sz="0" w:space="0" w:color="auto"/>
        <w:left w:val="none" w:sz="0" w:space="0" w:color="auto"/>
        <w:bottom w:val="none" w:sz="0" w:space="0" w:color="auto"/>
        <w:right w:val="none" w:sz="0" w:space="0" w:color="auto"/>
      </w:divBdr>
    </w:div>
    <w:div w:id="1237713991">
      <w:bodyDiv w:val="1"/>
      <w:marLeft w:val="0"/>
      <w:marRight w:val="0"/>
      <w:marTop w:val="0"/>
      <w:marBottom w:val="0"/>
      <w:divBdr>
        <w:top w:val="none" w:sz="0" w:space="0" w:color="auto"/>
        <w:left w:val="none" w:sz="0" w:space="0" w:color="auto"/>
        <w:bottom w:val="none" w:sz="0" w:space="0" w:color="auto"/>
        <w:right w:val="none" w:sz="0" w:space="0" w:color="auto"/>
      </w:divBdr>
    </w:div>
    <w:div w:id="1295600795">
      <w:bodyDiv w:val="1"/>
      <w:marLeft w:val="0"/>
      <w:marRight w:val="0"/>
      <w:marTop w:val="0"/>
      <w:marBottom w:val="0"/>
      <w:divBdr>
        <w:top w:val="none" w:sz="0" w:space="0" w:color="auto"/>
        <w:left w:val="none" w:sz="0" w:space="0" w:color="auto"/>
        <w:bottom w:val="none" w:sz="0" w:space="0" w:color="auto"/>
        <w:right w:val="none" w:sz="0" w:space="0" w:color="auto"/>
      </w:divBdr>
    </w:div>
    <w:div w:id="1365868029">
      <w:bodyDiv w:val="1"/>
      <w:marLeft w:val="0"/>
      <w:marRight w:val="0"/>
      <w:marTop w:val="0"/>
      <w:marBottom w:val="0"/>
      <w:divBdr>
        <w:top w:val="none" w:sz="0" w:space="0" w:color="auto"/>
        <w:left w:val="none" w:sz="0" w:space="0" w:color="auto"/>
        <w:bottom w:val="none" w:sz="0" w:space="0" w:color="auto"/>
        <w:right w:val="none" w:sz="0" w:space="0" w:color="auto"/>
      </w:divBdr>
    </w:div>
    <w:div w:id="1403671945">
      <w:bodyDiv w:val="1"/>
      <w:marLeft w:val="0"/>
      <w:marRight w:val="0"/>
      <w:marTop w:val="0"/>
      <w:marBottom w:val="0"/>
      <w:divBdr>
        <w:top w:val="none" w:sz="0" w:space="0" w:color="auto"/>
        <w:left w:val="none" w:sz="0" w:space="0" w:color="auto"/>
        <w:bottom w:val="none" w:sz="0" w:space="0" w:color="auto"/>
        <w:right w:val="none" w:sz="0" w:space="0" w:color="auto"/>
      </w:divBdr>
    </w:div>
    <w:div w:id="1473522133">
      <w:bodyDiv w:val="1"/>
      <w:marLeft w:val="0"/>
      <w:marRight w:val="0"/>
      <w:marTop w:val="0"/>
      <w:marBottom w:val="0"/>
      <w:divBdr>
        <w:top w:val="none" w:sz="0" w:space="0" w:color="auto"/>
        <w:left w:val="none" w:sz="0" w:space="0" w:color="auto"/>
        <w:bottom w:val="none" w:sz="0" w:space="0" w:color="auto"/>
        <w:right w:val="none" w:sz="0" w:space="0" w:color="auto"/>
      </w:divBdr>
    </w:div>
    <w:div w:id="1524586035">
      <w:bodyDiv w:val="1"/>
      <w:marLeft w:val="0"/>
      <w:marRight w:val="0"/>
      <w:marTop w:val="0"/>
      <w:marBottom w:val="0"/>
      <w:divBdr>
        <w:top w:val="none" w:sz="0" w:space="0" w:color="auto"/>
        <w:left w:val="none" w:sz="0" w:space="0" w:color="auto"/>
        <w:bottom w:val="none" w:sz="0" w:space="0" w:color="auto"/>
        <w:right w:val="none" w:sz="0" w:space="0" w:color="auto"/>
      </w:divBdr>
    </w:div>
    <w:div w:id="1616055473">
      <w:bodyDiv w:val="1"/>
      <w:marLeft w:val="0"/>
      <w:marRight w:val="0"/>
      <w:marTop w:val="0"/>
      <w:marBottom w:val="0"/>
      <w:divBdr>
        <w:top w:val="none" w:sz="0" w:space="0" w:color="auto"/>
        <w:left w:val="none" w:sz="0" w:space="0" w:color="auto"/>
        <w:bottom w:val="none" w:sz="0" w:space="0" w:color="auto"/>
        <w:right w:val="none" w:sz="0" w:space="0" w:color="auto"/>
      </w:divBdr>
    </w:div>
    <w:div w:id="1650131544">
      <w:bodyDiv w:val="1"/>
      <w:marLeft w:val="0"/>
      <w:marRight w:val="0"/>
      <w:marTop w:val="0"/>
      <w:marBottom w:val="0"/>
      <w:divBdr>
        <w:top w:val="none" w:sz="0" w:space="0" w:color="auto"/>
        <w:left w:val="none" w:sz="0" w:space="0" w:color="auto"/>
        <w:bottom w:val="none" w:sz="0" w:space="0" w:color="auto"/>
        <w:right w:val="none" w:sz="0" w:space="0" w:color="auto"/>
      </w:divBdr>
    </w:div>
    <w:div w:id="1729304137">
      <w:bodyDiv w:val="1"/>
      <w:marLeft w:val="0"/>
      <w:marRight w:val="0"/>
      <w:marTop w:val="0"/>
      <w:marBottom w:val="0"/>
      <w:divBdr>
        <w:top w:val="none" w:sz="0" w:space="0" w:color="auto"/>
        <w:left w:val="none" w:sz="0" w:space="0" w:color="auto"/>
        <w:bottom w:val="none" w:sz="0" w:space="0" w:color="auto"/>
        <w:right w:val="none" w:sz="0" w:space="0" w:color="auto"/>
      </w:divBdr>
    </w:div>
    <w:div w:id="1828088363">
      <w:bodyDiv w:val="1"/>
      <w:marLeft w:val="0"/>
      <w:marRight w:val="0"/>
      <w:marTop w:val="0"/>
      <w:marBottom w:val="0"/>
      <w:divBdr>
        <w:top w:val="none" w:sz="0" w:space="0" w:color="auto"/>
        <w:left w:val="none" w:sz="0" w:space="0" w:color="auto"/>
        <w:bottom w:val="none" w:sz="0" w:space="0" w:color="auto"/>
        <w:right w:val="none" w:sz="0" w:space="0" w:color="auto"/>
      </w:divBdr>
    </w:div>
    <w:div w:id="1854105367">
      <w:bodyDiv w:val="1"/>
      <w:marLeft w:val="0"/>
      <w:marRight w:val="0"/>
      <w:marTop w:val="0"/>
      <w:marBottom w:val="0"/>
      <w:divBdr>
        <w:top w:val="none" w:sz="0" w:space="0" w:color="auto"/>
        <w:left w:val="none" w:sz="0" w:space="0" w:color="auto"/>
        <w:bottom w:val="none" w:sz="0" w:space="0" w:color="auto"/>
        <w:right w:val="none" w:sz="0" w:space="0" w:color="auto"/>
      </w:divBdr>
    </w:div>
    <w:div w:id="1990865533">
      <w:bodyDiv w:val="1"/>
      <w:marLeft w:val="0"/>
      <w:marRight w:val="0"/>
      <w:marTop w:val="0"/>
      <w:marBottom w:val="0"/>
      <w:divBdr>
        <w:top w:val="none" w:sz="0" w:space="0" w:color="auto"/>
        <w:left w:val="none" w:sz="0" w:space="0" w:color="auto"/>
        <w:bottom w:val="none" w:sz="0" w:space="0" w:color="auto"/>
        <w:right w:val="none" w:sz="0" w:space="0" w:color="auto"/>
      </w:divBdr>
    </w:div>
    <w:div w:id="2015720327">
      <w:bodyDiv w:val="1"/>
      <w:marLeft w:val="0"/>
      <w:marRight w:val="0"/>
      <w:marTop w:val="0"/>
      <w:marBottom w:val="0"/>
      <w:divBdr>
        <w:top w:val="none" w:sz="0" w:space="0" w:color="auto"/>
        <w:left w:val="none" w:sz="0" w:space="0" w:color="auto"/>
        <w:bottom w:val="none" w:sz="0" w:space="0" w:color="auto"/>
        <w:right w:val="none" w:sz="0" w:space="0" w:color="auto"/>
      </w:divBdr>
    </w:div>
    <w:div w:id="2016884348">
      <w:bodyDiv w:val="1"/>
      <w:marLeft w:val="0"/>
      <w:marRight w:val="0"/>
      <w:marTop w:val="0"/>
      <w:marBottom w:val="0"/>
      <w:divBdr>
        <w:top w:val="none" w:sz="0" w:space="0" w:color="auto"/>
        <w:left w:val="none" w:sz="0" w:space="0" w:color="auto"/>
        <w:bottom w:val="none" w:sz="0" w:space="0" w:color="auto"/>
        <w:right w:val="none" w:sz="0" w:space="0" w:color="auto"/>
      </w:divBdr>
    </w:div>
    <w:div w:id="2019380128">
      <w:bodyDiv w:val="1"/>
      <w:marLeft w:val="0"/>
      <w:marRight w:val="0"/>
      <w:marTop w:val="0"/>
      <w:marBottom w:val="0"/>
      <w:divBdr>
        <w:top w:val="none" w:sz="0" w:space="0" w:color="auto"/>
        <w:left w:val="none" w:sz="0" w:space="0" w:color="auto"/>
        <w:bottom w:val="none" w:sz="0" w:space="0" w:color="auto"/>
        <w:right w:val="none" w:sz="0" w:space="0" w:color="auto"/>
      </w:divBdr>
    </w:div>
    <w:div w:id="2053577472">
      <w:bodyDiv w:val="1"/>
      <w:marLeft w:val="0"/>
      <w:marRight w:val="0"/>
      <w:marTop w:val="0"/>
      <w:marBottom w:val="0"/>
      <w:divBdr>
        <w:top w:val="none" w:sz="0" w:space="0" w:color="auto"/>
        <w:left w:val="none" w:sz="0" w:space="0" w:color="auto"/>
        <w:bottom w:val="none" w:sz="0" w:space="0" w:color="auto"/>
        <w:right w:val="none" w:sz="0" w:space="0" w:color="auto"/>
      </w:divBdr>
    </w:div>
    <w:div w:id="21310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3288</Words>
  <Characters>1875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211</cp:lastModifiedBy>
  <cp:revision>2</cp:revision>
  <dcterms:created xsi:type="dcterms:W3CDTF">2022-04-07T17:22:00Z</dcterms:created>
  <dcterms:modified xsi:type="dcterms:W3CDTF">2022-04-13T19:14:00Z</dcterms:modified>
</cp:coreProperties>
</file>